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DA" w:rsidRDefault="00910CDA" w:rsidP="00910CDA">
      <w:pPr>
        <w:spacing w:line="480" w:lineRule="exact"/>
        <w:rPr>
          <w:rFonts w:ascii="方正黑体_GBK" w:eastAsia="方正黑体_GBK" w:hint="eastAsia"/>
          <w:sz w:val="32"/>
          <w:szCs w:val="32"/>
        </w:rPr>
      </w:pPr>
      <w:r w:rsidRPr="00F125E5">
        <w:rPr>
          <w:rFonts w:ascii="方正黑体_GBK" w:eastAsia="方正黑体_GBK" w:hint="eastAsia"/>
          <w:sz w:val="32"/>
          <w:szCs w:val="32"/>
        </w:rPr>
        <w:t>附件2</w:t>
      </w:r>
    </w:p>
    <w:p w:rsidR="00910CDA" w:rsidRPr="00F125E5" w:rsidRDefault="00910CDA" w:rsidP="00910CDA">
      <w:pPr>
        <w:spacing w:line="400" w:lineRule="exact"/>
        <w:rPr>
          <w:rFonts w:ascii="方正黑体_GBK" w:eastAsia="方正黑体_GBK" w:hint="eastAsia"/>
          <w:sz w:val="32"/>
          <w:szCs w:val="32"/>
        </w:rPr>
      </w:pPr>
    </w:p>
    <w:p w:rsidR="00910CDA" w:rsidRPr="00F125E5" w:rsidRDefault="00910CDA" w:rsidP="00910CDA">
      <w:pPr>
        <w:spacing w:line="480" w:lineRule="exact"/>
        <w:jc w:val="center"/>
        <w:rPr>
          <w:rFonts w:ascii="方正小标宋_GBK" w:eastAsia="方正小标宋_GBK" w:hAnsi="宋体" w:hint="eastAsia"/>
          <w:bCs/>
          <w:color w:val="000000"/>
          <w:sz w:val="44"/>
          <w:szCs w:val="44"/>
        </w:rPr>
      </w:pPr>
      <w:r w:rsidRPr="00F125E5">
        <w:rPr>
          <w:rFonts w:ascii="方正小标宋_GBK" w:eastAsia="方正小标宋_GBK" w:hAnsi="宋体" w:hint="eastAsia"/>
          <w:bCs/>
          <w:color w:val="000000"/>
          <w:sz w:val="44"/>
          <w:szCs w:val="44"/>
        </w:rPr>
        <w:t>交通局当场行政处罚决定书（式样）</w:t>
      </w:r>
    </w:p>
    <w:tbl>
      <w:tblPr>
        <w:tblpPr w:leftFromText="180" w:rightFromText="180" w:vertAnchor="text" w:horzAnchor="margin" w:tblpXSpec="center" w:tblpY="768"/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6"/>
        <w:gridCol w:w="1195"/>
        <w:gridCol w:w="1302"/>
        <w:gridCol w:w="919"/>
        <w:gridCol w:w="1366"/>
        <w:gridCol w:w="2334"/>
      </w:tblGrid>
      <w:tr w:rsidR="00910CDA" w:rsidRPr="00433332" w:rsidTr="005E2636">
        <w:trPr>
          <w:trHeight w:hRule="exact" w:val="387"/>
        </w:trPr>
        <w:tc>
          <w:tcPr>
            <w:tcW w:w="1536" w:type="dxa"/>
            <w:vMerge w:val="restart"/>
            <w:vAlign w:val="center"/>
          </w:tcPr>
          <w:p w:rsidR="00910CDA" w:rsidRPr="00433332" w:rsidRDefault="00910CDA" w:rsidP="005E2636">
            <w:pPr>
              <w:jc w:val="center"/>
              <w:rPr>
                <w:sz w:val="24"/>
              </w:rPr>
            </w:pPr>
            <w:r w:rsidRPr="00433332">
              <w:rPr>
                <w:rFonts w:hint="eastAsia"/>
                <w:spacing w:val="-20"/>
                <w:sz w:val="24"/>
              </w:rPr>
              <w:t>当事人</w:t>
            </w:r>
          </w:p>
        </w:tc>
        <w:tc>
          <w:tcPr>
            <w:tcW w:w="1195" w:type="dxa"/>
            <w:vAlign w:val="center"/>
          </w:tcPr>
          <w:p w:rsidR="00910CDA" w:rsidRPr="00433332" w:rsidRDefault="00910CDA" w:rsidP="005E2636">
            <w:pPr>
              <w:rPr>
                <w:sz w:val="24"/>
              </w:rPr>
            </w:pPr>
            <w:r w:rsidRPr="00433332">
              <w:rPr>
                <w:rFonts w:hint="eastAsia"/>
                <w:sz w:val="24"/>
              </w:rPr>
              <w:t xml:space="preserve">名　</w:t>
            </w:r>
            <w:r w:rsidRPr="00433332">
              <w:rPr>
                <w:sz w:val="24"/>
              </w:rPr>
              <w:t xml:space="preserve">  </w:t>
            </w:r>
            <w:r w:rsidRPr="00433332">
              <w:rPr>
                <w:rFonts w:hint="eastAsia"/>
                <w:sz w:val="24"/>
              </w:rPr>
              <w:t>称</w:t>
            </w:r>
          </w:p>
        </w:tc>
        <w:tc>
          <w:tcPr>
            <w:tcW w:w="5921" w:type="dxa"/>
            <w:gridSpan w:val="4"/>
            <w:vAlign w:val="center"/>
          </w:tcPr>
          <w:p w:rsidR="00910CDA" w:rsidRPr="00433332" w:rsidRDefault="00910CDA" w:rsidP="005E2636"/>
        </w:tc>
      </w:tr>
      <w:tr w:rsidR="00910CDA" w:rsidRPr="00433332" w:rsidTr="005E2636">
        <w:trPr>
          <w:trHeight w:hRule="exact" w:val="408"/>
        </w:trPr>
        <w:tc>
          <w:tcPr>
            <w:tcW w:w="1536" w:type="dxa"/>
            <w:vMerge/>
            <w:vAlign w:val="center"/>
          </w:tcPr>
          <w:p w:rsidR="00910CDA" w:rsidRPr="00433332" w:rsidRDefault="00910CDA" w:rsidP="005E2636">
            <w:pPr>
              <w:jc w:val="center"/>
              <w:rPr>
                <w:sz w:val="24"/>
              </w:rPr>
            </w:pPr>
          </w:p>
        </w:tc>
        <w:tc>
          <w:tcPr>
            <w:tcW w:w="1195" w:type="dxa"/>
            <w:vAlign w:val="center"/>
          </w:tcPr>
          <w:p w:rsidR="00910CDA" w:rsidRPr="00433332" w:rsidRDefault="00910CDA" w:rsidP="005E2636">
            <w:pPr>
              <w:rPr>
                <w:sz w:val="24"/>
              </w:rPr>
            </w:pPr>
            <w:r w:rsidRPr="00433332">
              <w:rPr>
                <w:rFonts w:hint="eastAsia"/>
                <w:sz w:val="24"/>
              </w:rPr>
              <w:t>地　　址</w:t>
            </w:r>
          </w:p>
        </w:tc>
        <w:tc>
          <w:tcPr>
            <w:tcW w:w="5921" w:type="dxa"/>
            <w:gridSpan w:val="4"/>
            <w:vAlign w:val="center"/>
          </w:tcPr>
          <w:p w:rsidR="00910CDA" w:rsidRPr="00433332" w:rsidRDefault="00910CDA" w:rsidP="005E2636"/>
        </w:tc>
      </w:tr>
      <w:tr w:rsidR="00910CDA" w:rsidRPr="00433332" w:rsidTr="005E2636">
        <w:trPr>
          <w:trHeight w:hRule="exact" w:val="428"/>
        </w:trPr>
        <w:tc>
          <w:tcPr>
            <w:tcW w:w="1536" w:type="dxa"/>
            <w:vMerge/>
            <w:vAlign w:val="center"/>
          </w:tcPr>
          <w:p w:rsidR="00910CDA" w:rsidRPr="00433332" w:rsidRDefault="00910CDA" w:rsidP="005E2636">
            <w:pPr>
              <w:rPr>
                <w:sz w:val="24"/>
              </w:rPr>
            </w:pPr>
          </w:p>
        </w:tc>
        <w:tc>
          <w:tcPr>
            <w:tcW w:w="1195" w:type="dxa"/>
            <w:vAlign w:val="center"/>
          </w:tcPr>
          <w:p w:rsidR="00910CDA" w:rsidRPr="00433332" w:rsidRDefault="00910CDA" w:rsidP="005E2636">
            <w:pPr>
              <w:rPr>
                <w:sz w:val="24"/>
              </w:rPr>
            </w:pPr>
            <w:r w:rsidRPr="00433332">
              <w:rPr>
                <w:rFonts w:hint="eastAsia"/>
                <w:sz w:val="24"/>
              </w:rPr>
              <w:t>联系电话</w:t>
            </w:r>
          </w:p>
        </w:tc>
        <w:tc>
          <w:tcPr>
            <w:tcW w:w="2221" w:type="dxa"/>
            <w:gridSpan w:val="2"/>
            <w:vAlign w:val="center"/>
          </w:tcPr>
          <w:p w:rsidR="00910CDA" w:rsidRPr="00433332" w:rsidRDefault="00910CDA" w:rsidP="005E2636">
            <w:pPr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 w:rsidR="00910CDA" w:rsidRPr="00433332" w:rsidRDefault="00910CDA" w:rsidP="005E2636">
            <w:pPr>
              <w:rPr>
                <w:sz w:val="24"/>
              </w:rPr>
            </w:pPr>
            <w:r w:rsidRPr="00433332">
              <w:rPr>
                <w:rFonts w:hint="eastAsia"/>
                <w:sz w:val="24"/>
              </w:rPr>
              <w:t>法定代表人</w:t>
            </w:r>
          </w:p>
        </w:tc>
        <w:tc>
          <w:tcPr>
            <w:tcW w:w="2334" w:type="dxa"/>
            <w:vAlign w:val="center"/>
          </w:tcPr>
          <w:p w:rsidR="00910CDA" w:rsidRPr="00433332" w:rsidRDefault="00910CDA" w:rsidP="005E2636">
            <w:pPr>
              <w:rPr>
                <w:sz w:val="24"/>
              </w:rPr>
            </w:pPr>
          </w:p>
        </w:tc>
      </w:tr>
      <w:tr w:rsidR="00910CDA" w:rsidRPr="00433332" w:rsidTr="005E2636">
        <w:trPr>
          <w:trHeight w:hRule="exact" w:val="420"/>
        </w:trPr>
        <w:tc>
          <w:tcPr>
            <w:tcW w:w="1536" w:type="dxa"/>
            <w:vMerge/>
            <w:vAlign w:val="center"/>
          </w:tcPr>
          <w:p w:rsidR="00910CDA" w:rsidRPr="00433332" w:rsidRDefault="00910CDA" w:rsidP="005E2636">
            <w:pPr>
              <w:rPr>
                <w:sz w:val="24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910CDA" w:rsidRPr="00433332" w:rsidRDefault="00910CDA" w:rsidP="005E2636">
            <w:pPr>
              <w:rPr>
                <w:sz w:val="24"/>
              </w:rPr>
            </w:pPr>
            <w:r w:rsidRPr="00433332"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4619" w:type="dxa"/>
            <w:gridSpan w:val="3"/>
            <w:vAlign w:val="center"/>
          </w:tcPr>
          <w:p w:rsidR="00910CDA" w:rsidRPr="00433332" w:rsidRDefault="00910CDA" w:rsidP="005E2636">
            <w:pPr>
              <w:rPr>
                <w:sz w:val="24"/>
              </w:rPr>
            </w:pPr>
          </w:p>
        </w:tc>
      </w:tr>
    </w:tbl>
    <w:p w:rsidR="00910CDA" w:rsidRDefault="00910CDA" w:rsidP="00910CDA">
      <w:pPr>
        <w:snapToGrid w:val="0"/>
        <w:jc w:val="center"/>
        <w:rPr>
          <w:rFonts w:eastAsia="仿宋_GB2312"/>
          <w:color w:val="000000"/>
          <w:sz w:val="28"/>
          <w:szCs w:val="28"/>
        </w:rPr>
      </w:pPr>
      <w:r>
        <w:rPr>
          <w:sz w:val="24"/>
          <w:u w:val="single"/>
        </w:rPr>
        <w:t xml:space="preserve">      </w:t>
      </w:r>
      <w:r>
        <w:rPr>
          <w:rFonts w:eastAsia="仿宋_GB2312" w:hint="eastAsia"/>
          <w:color w:val="000000"/>
          <w:sz w:val="28"/>
          <w:szCs w:val="28"/>
        </w:rPr>
        <w:t>交执质简罚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0D7591" wp14:editId="2A63EDF5">
                <wp:simplePos x="0" y="0"/>
                <wp:positionH relativeFrom="column">
                  <wp:align>center</wp:align>
                </wp:positionH>
                <wp:positionV relativeFrom="paragraph">
                  <wp:posOffset>283844</wp:posOffset>
                </wp:positionV>
                <wp:extent cx="5744845" cy="0"/>
                <wp:effectExtent l="0" t="0" r="2730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48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76BF0" id="直接连接符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22.35pt" to="452.3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" strokeweight="1.5pt"/>
            </w:pict>
          </mc:Fallback>
        </mc:AlternateContent>
      </w:r>
      <w:r>
        <w:rPr>
          <w:rFonts w:eastAsia="仿宋_GB2312" w:hint="eastAsia"/>
          <w:color w:val="000000"/>
          <w:sz w:val="28"/>
          <w:szCs w:val="28"/>
        </w:rPr>
        <w:t>〔</w:t>
      </w:r>
      <w:r>
        <w:rPr>
          <w:rFonts w:eastAsia="仿宋_GB2312"/>
          <w:color w:val="000000"/>
          <w:sz w:val="28"/>
          <w:szCs w:val="28"/>
        </w:rPr>
        <w:t xml:space="preserve">    </w:t>
      </w:r>
      <w:r>
        <w:rPr>
          <w:rFonts w:eastAsia="仿宋_GB2312" w:hint="eastAsia"/>
          <w:color w:val="000000"/>
          <w:sz w:val="28"/>
          <w:szCs w:val="28"/>
        </w:rPr>
        <w:t>〕</w:t>
      </w:r>
      <w:r>
        <w:rPr>
          <w:sz w:val="24"/>
          <w:u w:val="single"/>
        </w:rPr>
        <w:t xml:space="preserve">   </w:t>
      </w:r>
      <w:r>
        <w:rPr>
          <w:rFonts w:eastAsia="仿宋_GB2312" w:hint="eastAsia"/>
          <w:color w:val="000000"/>
          <w:sz w:val="28"/>
          <w:szCs w:val="28"/>
        </w:rPr>
        <w:t>号</w:t>
      </w:r>
    </w:p>
    <w:p w:rsidR="00910CDA" w:rsidRDefault="00910CDA" w:rsidP="00910CDA">
      <w:pPr>
        <w:rPr>
          <w:sz w:val="24"/>
        </w:rPr>
      </w:pPr>
    </w:p>
    <w:p w:rsidR="00910CDA" w:rsidRDefault="00910CDA" w:rsidP="00910CDA">
      <w:pPr>
        <w:spacing w:line="360" w:lineRule="exact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违法事实及证据：你（单位）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>年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>月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>日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>时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>分</w:t>
      </w:r>
    </w:p>
    <w:p w:rsidR="00910CDA" w:rsidRDefault="00910CDA" w:rsidP="00910CDA">
      <w:pPr>
        <w:spacing w:line="36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>在</w:t>
      </w:r>
      <w:r>
        <w:rPr>
          <w:sz w:val="24"/>
          <w:u w:val="single"/>
        </w:rPr>
        <w:t xml:space="preserve">                           </w:t>
      </w:r>
      <w:r>
        <w:rPr>
          <w:rFonts w:hint="eastAsia"/>
          <w:sz w:val="24"/>
          <w:u w:val="single"/>
        </w:rPr>
        <w:t>（项目位置及桩号）实施了以下行为（打√）：</w:t>
      </w:r>
    </w:p>
    <w:p w:rsidR="00910CDA" w:rsidRDefault="00910CDA" w:rsidP="00910CDA">
      <w:pPr>
        <w:spacing w:line="360" w:lineRule="exact"/>
        <w:ind w:firstLineChars="200" w:firstLine="480"/>
        <w:jc w:val="left"/>
        <w:rPr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hint="eastAsia"/>
          <w:sz w:val="24"/>
        </w:rPr>
        <w:t>未正确使用安全防护用品（</w:t>
      </w:r>
      <w:r>
        <w:rPr>
          <w:rFonts w:ascii="宋体" w:hAnsi="宋体" w:hint="eastAsia"/>
          <w:sz w:val="24"/>
        </w:rPr>
        <w:t>□</w:t>
      </w:r>
      <w:r>
        <w:rPr>
          <w:rFonts w:hint="eastAsia"/>
          <w:sz w:val="24"/>
        </w:rPr>
        <w:t>未正确使用；</w:t>
      </w:r>
      <w:r>
        <w:rPr>
          <w:rFonts w:ascii="宋体" w:hAnsi="宋体" w:hint="eastAsia"/>
          <w:sz w:val="24"/>
        </w:rPr>
        <w:t>□</w:t>
      </w:r>
      <w:r>
        <w:rPr>
          <w:rFonts w:hint="eastAsia"/>
          <w:sz w:val="24"/>
        </w:rPr>
        <w:t>未使用；</w:t>
      </w:r>
      <w:r>
        <w:rPr>
          <w:rFonts w:ascii="宋体" w:hAnsi="宋体" w:hint="eastAsia"/>
          <w:sz w:val="24"/>
        </w:rPr>
        <w:t>□</w:t>
      </w:r>
      <w:r>
        <w:rPr>
          <w:rFonts w:hint="eastAsia"/>
          <w:sz w:val="24"/>
        </w:rPr>
        <w:t>高空、井下等危险作业未正确使用）；</w:t>
      </w:r>
    </w:p>
    <w:p w:rsidR="00910CDA" w:rsidRDefault="00910CDA" w:rsidP="00910CDA">
      <w:pPr>
        <w:spacing w:line="360" w:lineRule="exact"/>
        <w:ind w:firstLineChars="200" w:firstLine="480"/>
        <w:jc w:val="left"/>
        <w:rPr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hint="eastAsia"/>
          <w:sz w:val="24"/>
        </w:rPr>
        <w:t>未设置临边洞口防护设施（发现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处）；</w:t>
      </w:r>
    </w:p>
    <w:p w:rsidR="00910CDA" w:rsidRDefault="00910CDA" w:rsidP="00910CDA">
      <w:pPr>
        <w:spacing w:line="360" w:lineRule="exact"/>
        <w:ind w:firstLineChars="200" w:firstLine="480"/>
        <w:jc w:val="left"/>
        <w:rPr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hint="eastAsia"/>
          <w:sz w:val="24"/>
        </w:rPr>
        <w:t>吊运物体无人指挥（发现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起）；</w:t>
      </w:r>
    </w:p>
    <w:p w:rsidR="00910CDA" w:rsidRDefault="00910CDA" w:rsidP="00910CDA">
      <w:pPr>
        <w:spacing w:line="360" w:lineRule="exact"/>
        <w:ind w:firstLineChars="200" w:firstLine="480"/>
        <w:jc w:val="left"/>
        <w:rPr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hint="eastAsia"/>
          <w:sz w:val="24"/>
        </w:rPr>
        <w:t>使用破损的用电防护设施、违章使用用电设备（发现</w:t>
      </w:r>
      <w:r>
        <w:rPr>
          <w:sz w:val="24"/>
          <w:u w:val="single"/>
        </w:rPr>
        <w:t xml:space="preserve">   </w:t>
      </w:r>
      <w:r>
        <w:rPr>
          <w:sz w:val="24"/>
        </w:rPr>
        <w:t>/</w:t>
      </w:r>
      <w:r>
        <w:rPr>
          <w:rFonts w:hint="eastAsia"/>
          <w:sz w:val="24"/>
        </w:rPr>
        <w:t>套台）；</w:t>
      </w:r>
    </w:p>
    <w:p w:rsidR="00910CDA" w:rsidRDefault="00910CDA" w:rsidP="00910CDA">
      <w:pPr>
        <w:spacing w:line="360" w:lineRule="exact"/>
        <w:ind w:firstLineChars="200" w:firstLine="480"/>
        <w:jc w:val="left"/>
        <w:rPr>
          <w:sz w:val="24"/>
          <w:u w:val="single"/>
        </w:rPr>
      </w:pPr>
      <w:r>
        <w:rPr>
          <w:rFonts w:ascii="宋体" w:hAnsi="宋体" w:hint="eastAsia"/>
          <w:sz w:val="24"/>
        </w:rPr>
        <w:t>□</w:t>
      </w:r>
      <w:r>
        <w:rPr>
          <w:rFonts w:hint="eastAsia"/>
          <w:sz w:val="24"/>
        </w:rPr>
        <w:t>其他施工现场违法行为（发现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处）；</w:t>
      </w:r>
    </w:p>
    <w:p w:rsidR="00910CDA" w:rsidRDefault="00910CDA" w:rsidP="00910CDA">
      <w:pPr>
        <w:spacing w:line="36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以上事实违反了《重庆市建设工程安全生产管理办法》第二十四条第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</w:rPr>
        <w:t>项的规定，依据《重庆市建设工程安全生产管理办法》第四十五条第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</w:rPr>
        <w:t>项的规定，决定给予罚款（打√）</w:t>
      </w:r>
      <w:r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/>
          <w:sz w:val="24"/>
          <w:u w:val="single"/>
        </w:rPr>
        <w:t>2</w:t>
      </w:r>
      <w:r>
        <w:rPr>
          <w:rFonts w:ascii="宋体"/>
          <w:sz w:val="24"/>
          <w:u w:val="single"/>
        </w:rPr>
        <w:t>00</w:t>
      </w:r>
      <w:r>
        <w:rPr>
          <w:rFonts w:ascii="宋体" w:hAnsi="宋体" w:hint="eastAsia"/>
          <w:sz w:val="24"/>
          <w:u w:val="single"/>
        </w:rPr>
        <w:t>元；□</w:t>
      </w:r>
      <w:r>
        <w:rPr>
          <w:rFonts w:ascii="宋体" w:hAnsi="宋体"/>
          <w:sz w:val="24"/>
          <w:u w:val="single"/>
        </w:rPr>
        <w:t>6</w:t>
      </w:r>
      <w:r>
        <w:rPr>
          <w:rFonts w:ascii="宋体"/>
          <w:sz w:val="24"/>
          <w:u w:val="single"/>
        </w:rPr>
        <w:t>00</w:t>
      </w:r>
      <w:r>
        <w:rPr>
          <w:rFonts w:ascii="宋体" w:hAnsi="宋体" w:hint="eastAsia"/>
          <w:sz w:val="24"/>
          <w:u w:val="single"/>
        </w:rPr>
        <w:t>元；□</w:t>
      </w:r>
      <w:r>
        <w:rPr>
          <w:rFonts w:ascii="宋体" w:hAnsi="宋体"/>
          <w:sz w:val="24"/>
          <w:u w:val="single"/>
        </w:rPr>
        <w:t>1</w:t>
      </w:r>
      <w:r>
        <w:rPr>
          <w:rFonts w:ascii="宋体"/>
          <w:sz w:val="24"/>
          <w:u w:val="single"/>
        </w:rPr>
        <w:t>000</w:t>
      </w:r>
      <w:r>
        <w:rPr>
          <w:rFonts w:ascii="宋体" w:hAnsi="宋体" w:hint="eastAsia"/>
          <w:sz w:val="24"/>
          <w:u w:val="single"/>
        </w:rPr>
        <w:t>元</w:t>
      </w:r>
      <w:r>
        <w:rPr>
          <w:rFonts w:hint="eastAsia"/>
          <w:sz w:val="24"/>
        </w:rPr>
        <w:t>的行政处罚。</w:t>
      </w:r>
    </w:p>
    <w:p w:rsidR="00910CDA" w:rsidRDefault="00910CDA" w:rsidP="00910CDA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  <w:szCs w:val="36"/>
        </w:rPr>
        <w:t>你单位应当自</w:t>
      </w:r>
      <w:r>
        <w:rPr>
          <w:rFonts w:hint="eastAsia"/>
          <w:sz w:val="24"/>
        </w:rPr>
        <w:t>收到本决定书之日起十五日内到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</w:rPr>
        <w:t>缴纳罚款，到期不缴纳罚款的</w:t>
      </w:r>
      <w:r w:rsidRPr="00F125E5">
        <w:rPr>
          <w:rFonts w:hint="eastAsia"/>
          <w:spacing w:val="-10"/>
          <w:sz w:val="24"/>
        </w:rPr>
        <w:t>，本机关可以每日按罚款数额的百分之三加处罚款，加处罚款的数额不超过罚款本数。</w:t>
      </w:r>
    </w:p>
    <w:p w:rsidR="00910CDA" w:rsidRDefault="00910CDA" w:rsidP="00910CDA">
      <w:pPr>
        <w:spacing w:line="360" w:lineRule="exact"/>
        <w:ind w:firstLine="555"/>
        <w:rPr>
          <w:sz w:val="24"/>
        </w:rPr>
      </w:pPr>
      <w:r>
        <w:rPr>
          <w:rFonts w:hint="eastAsia"/>
          <w:sz w:val="24"/>
        </w:rPr>
        <w:t>如果不服本处罚决定，可以在六十日内依法向</w:t>
      </w:r>
      <w:r>
        <w:rPr>
          <w:color w:val="000000"/>
          <w:sz w:val="24"/>
          <w:u w:val="single"/>
        </w:rPr>
        <w:t xml:space="preserve">       </w:t>
      </w:r>
      <w:r>
        <w:rPr>
          <w:rFonts w:hint="eastAsia"/>
          <w:sz w:val="24"/>
        </w:rPr>
        <w:t>申请行政复议，或者在六个月内依法向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</w:rPr>
        <w:t>人民法院提起行政诉讼，但本决定不停止执行，法律另有规定的除外。逾期不申请行政复议、不提起行政诉讼又不履行的，本机关将依法申请人民法院强制执行。</w:t>
      </w:r>
    </w:p>
    <w:p w:rsidR="00910CDA" w:rsidRDefault="00910CDA" w:rsidP="00910CDA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本行政处罚决定作出前，执法人员已向你（单位）出示执法证件，告知你（单位）作出处罚决定的事实、理由和依据，并告知你（单位）依法享有的陈述权和申辩权。</w:t>
      </w:r>
    </w:p>
    <w:p w:rsidR="00910CDA" w:rsidRDefault="00910CDA" w:rsidP="00910CDA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当事人或其代理人签名：</w:t>
      </w:r>
      <w:r>
        <w:rPr>
          <w:sz w:val="24"/>
          <w:u w:val="single"/>
        </w:rPr>
        <w:t xml:space="preserve">         </w:t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日</w:t>
      </w:r>
    </w:p>
    <w:p w:rsidR="00910CDA" w:rsidRDefault="00910CDA" w:rsidP="00910CDA">
      <w:pPr>
        <w:spacing w:line="360" w:lineRule="exact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执法人员签名：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</w:rPr>
        <w:t>、</w:t>
      </w:r>
      <w:r>
        <w:rPr>
          <w:sz w:val="24"/>
          <w:u w:val="single"/>
        </w:rPr>
        <w:t xml:space="preserve">         </w:t>
      </w:r>
    </w:p>
    <w:p w:rsidR="00910CDA" w:rsidRDefault="00910CDA" w:rsidP="00910CDA">
      <w:pPr>
        <w:spacing w:line="360" w:lineRule="exact"/>
        <w:ind w:firstLineChars="200" w:firstLine="300"/>
        <w:rPr>
          <w:sz w:val="15"/>
          <w:szCs w:val="15"/>
        </w:rPr>
      </w:pPr>
    </w:p>
    <w:p w:rsidR="00910CDA" w:rsidRDefault="00910CDA" w:rsidP="00910CDA">
      <w:pPr>
        <w:tabs>
          <w:tab w:val="left" w:pos="4500"/>
          <w:tab w:val="right" w:pos="7088"/>
        </w:tabs>
        <w:spacing w:line="360" w:lineRule="exact"/>
        <w:ind w:rightChars="580" w:right="1218" w:firstLineChars="200" w:firstLine="480"/>
        <w:jc w:val="left"/>
        <w:rPr>
          <w:sz w:val="24"/>
        </w:rPr>
      </w:pPr>
      <w:r>
        <w:rPr>
          <w:rFonts w:ascii="宋体"/>
          <w:color w:val="000000"/>
          <w:sz w:val="24"/>
        </w:rPr>
        <w:tab/>
      </w:r>
      <w:r>
        <w:rPr>
          <w:rFonts w:ascii="宋体"/>
          <w:color w:val="000000"/>
          <w:sz w:val="24"/>
          <w:u w:val="single"/>
        </w:rPr>
        <w:tab/>
      </w:r>
      <w:r>
        <w:rPr>
          <w:rFonts w:ascii="宋体" w:hAnsi="宋体" w:hint="eastAsia"/>
          <w:color w:val="000000"/>
          <w:sz w:val="24"/>
        </w:rPr>
        <w:t>交通局</w:t>
      </w:r>
      <w:r>
        <w:rPr>
          <w:rFonts w:hint="eastAsia"/>
          <w:sz w:val="24"/>
        </w:rPr>
        <w:t>（印章）</w:t>
      </w:r>
    </w:p>
    <w:p w:rsidR="00910CDA" w:rsidRDefault="00910CDA" w:rsidP="00910CDA">
      <w:pPr>
        <w:wordWrap w:val="0"/>
        <w:spacing w:line="360" w:lineRule="exact"/>
        <w:ind w:rightChars="580" w:right="1218" w:firstLineChars="200" w:firstLine="480"/>
        <w:jc w:val="right"/>
        <w:rPr>
          <w:sz w:val="24"/>
        </w:rPr>
      </w:pPr>
      <w:r>
        <w:rPr>
          <w:sz w:val="24"/>
          <w:u w:val="single"/>
        </w:rPr>
        <w:t xml:space="preserve">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6AC95E7" wp14:editId="35FF9B91">
                <wp:simplePos x="0" y="0"/>
                <wp:positionH relativeFrom="column">
                  <wp:posOffset>-279400</wp:posOffset>
                </wp:positionH>
                <wp:positionV relativeFrom="paragraph">
                  <wp:posOffset>248919</wp:posOffset>
                </wp:positionV>
                <wp:extent cx="5829935" cy="0"/>
                <wp:effectExtent l="0" t="0" r="3746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9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FD179" id="直接连接符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pt,19.6pt" to="437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" strokeweight="1.5pt"/>
            </w:pict>
          </mc:Fallback>
        </mc:AlternateConten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日</w:t>
      </w:r>
    </w:p>
    <w:p w:rsidR="00910CDA" w:rsidRDefault="00910CDA" w:rsidP="00910CDA">
      <w:pPr>
        <w:rPr>
          <w:rFonts w:ascii="方正仿宋_GBK" w:eastAsia="方正仿宋_GBK"/>
          <w:sz w:val="32"/>
          <w:szCs w:val="32"/>
        </w:rPr>
      </w:pPr>
      <w:r w:rsidRPr="0089312F">
        <w:rPr>
          <w:rFonts w:ascii="宋体" w:hAnsi="宋体" w:hint="eastAsia"/>
          <w:szCs w:val="21"/>
        </w:rPr>
        <w:t>本文书一式二份，一份存根，一份交当事人或其代理人。</w:t>
      </w:r>
    </w:p>
    <w:p w:rsidR="00CB49A2" w:rsidRPr="00910CDA" w:rsidRDefault="00CB49A2">
      <w:bookmarkStart w:id="0" w:name="_GoBack"/>
      <w:bookmarkEnd w:id="0"/>
    </w:p>
    <w:sectPr w:rsidR="00CB49A2" w:rsidRPr="00910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59" w:rsidRDefault="00FF5959" w:rsidP="00910CDA">
      <w:r>
        <w:separator/>
      </w:r>
    </w:p>
  </w:endnote>
  <w:endnote w:type="continuationSeparator" w:id="0">
    <w:p w:rsidR="00FF5959" w:rsidRDefault="00FF5959" w:rsidP="0091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59" w:rsidRDefault="00FF5959" w:rsidP="00910CDA">
      <w:r>
        <w:separator/>
      </w:r>
    </w:p>
  </w:footnote>
  <w:footnote w:type="continuationSeparator" w:id="0">
    <w:p w:rsidR="00FF5959" w:rsidRDefault="00FF5959" w:rsidP="0091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50"/>
    <w:rsid w:val="006A7750"/>
    <w:rsid w:val="00910CDA"/>
    <w:rsid w:val="00CB49A2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8C353-8FF4-4476-9D04-E77B9CD5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C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0C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0C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0C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903469628@qq.com</dc:creator>
  <cp:keywords/>
  <dc:description/>
  <cp:lastModifiedBy>903469628@qq.com</cp:lastModifiedBy>
  <cp:revision>2</cp:revision>
  <dcterms:created xsi:type="dcterms:W3CDTF">2021-04-02T01:51:00Z</dcterms:created>
  <dcterms:modified xsi:type="dcterms:W3CDTF">2021-04-02T01:52:00Z</dcterms:modified>
</cp:coreProperties>
</file>