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0" w:firstLineChars="200"/>
        <w:textAlignment w:val="baseline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Lines="0" w:line="540" w:lineRule="exact"/>
        <w:ind w:firstLine="0" w:firstLineChars="0"/>
        <w:textAlignment w:val="baseline"/>
        <w:rPr>
          <w:rFonts w:hint="eastAsia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40" w:lineRule="exact"/>
        <w:ind w:left="0" w:firstLine="0" w:firstLineChars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3"/>
          <w:szCs w:val="43"/>
        </w:rPr>
      </w:pPr>
      <w:r>
        <w:rPr>
          <w:rFonts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43"/>
          <w:szCs w:val="43"/>
        </w:rPr>
        <w:t>重庆市人民政府办公厅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40" w:lineRule="exact"/>
        <w:ind w:left="0" w:firstLine="0" w:firstLineChars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3"/>
          <w:szCs w:val="43"/>
        </w:rPr>
      </w:pPr>
      <w:r>
        <w:rPr>
          <w:rFonts w:hint="default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43"/>
          <w:szCs w:val="43"/>
        </w:rPr>
        <w:t>关于进一步加强报废汽车回收拆解管理工作的通知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540" w:lineRule="exact"/>
        <w:ind w:left="0" w:firstLine="0" w:firstLineChars="0"/>
        <w:jc w:val="center"/>
        <w:textAlignment w:val="baseline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渝府办发〔2016〕216号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各区县（自治县）人民政府，市政府有关部门，有关单位：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为进一步加强报废汽车回收拆解管理工作，营造良好的市场环境，维护广大群众利益，根据《报废汽车回收管理办法》（国务院令第307号）、《汽车贸易政策》（商务部令2005年第16号）和《关于加强报废汽车监督管理有关工作的通知》（商建发〔2009〕572号）精神，经市政府同意，现就有关事项通知如下：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ascii="方正黑体_GBK" w:hAnsi="方正黑体_GBK" w:eastAsia="方正黑体_GBK" w:cs="方正黑体_GBK"/>
          <w:i w:val="0"/>
          <w:iCs w:val="0"/>
          <w:caps w:val="0"/>
          <w:color w:val="000000"/>
          <w:spacing w:val="0"/>
          <w:sz w:val="32"/>
          <w:szCs w:val="32"/>
        </w:rPr>
        <w:t>一、合理规划布局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各区县（自治县）要根据本行政区域现有报废汽车回收拆解企业数量、汽车保有量和城市发展规划等情况，统筹规划布局报废汽车回收拆解企业。在符合城市发展规划的前提下，解除报废汽车回收拆解企业指标限制，但其建设标准与条件必须符合相关规定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/>
          <w:spacing w:val="0"/>
          <w:sz w:val="32"/>
          <w:szCs w:val="32"/>
        </w:rPr>
        <w:t>二、严格资格认定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对报废汽车回收拆解行业实行特种行业管理，对报废汽车回收拆解企业实行资格认定制度。对申请设立报废汽车回收拆解企业的单位或个人，由各区县（自治县）商务主管部门牵头，会同工商、环保和公安等部门，指导和监督其严格按照相关法规规定推进相关基础设施建设，确保达标。对建成完工的报废汽车回收拆解企业，由市商务主管部门组织市工商、环保、公安等部门验收；对验收达标的，市商务主管部门给予资格认定；对验收不达标未取得资格认定的，相关单位或个人一律不得开展报废汽车回收拆解业务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/>
          <w:spacing w:val="0"/>
          <w:sz w:val="32"/>
          <w:szCs w:val="32"/>
        </w:rPr>
        <w:t>三、强化行业管理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各区县（自治县）商务主管部门要牵头组织开展经常性的监督检查活动，加强报废汽车回收拆解行业的监督管理，规范经营行为。对出售报废汽车整车、五大总成（发动机、变速器、前桥、后桥、车架）和拼装车，买卖、伪造、变造《报废汽车回收证明》的报废汽车回收拆解企业，一经查实，由原审批发证部门吊销其从业资格并注销其营业执照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/>
          <w:spacing w:val="0"/>
          <w:sz w:val="32"/>
          <w:szCs w:val="32"/>
        </w:rPr>
        <w:t>四、加强部门协作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商务、公安、工商、环保、交通运输等部门要各司其职、通力协作、密切配合，强化监管报废汽车注销登记、回收拆解、市场整治、路面巡查等环节，杜绝报废汽车、拼装车上路行驶和流入交易市场；加强信息沟通交流，建立信息共享机制，相互通报已达到报废标准的汽车办理注销登记、报废汽车拆解、报废汽车回收拆解企业情况及汽车修理企业维修车辆记录等信息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本通知自印发之日起施行。《重庆市人民政府办公厅关于加强报废汽车回收管理的意见》（渝办发〔2007〕338号）同时废止。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righ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重庆市人民政府办公厅        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righ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2016年10月19日          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（此件公开发布）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600" w:lineRule="exact"/>
        <w:ind w:firstLine="640" w:firstLineChars="200"/>
        <w:textAlignment w:val="baseline"/>
        <w:rPr>
          <w:rFonts w:hint="eastAsia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962" w:right="1474" w:bottom="1848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D5670B-5D34-4C4F-9816-0034375531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683B19-7516-4689-9EAA-9C7DDE7D6D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DF3F06D-1E95-4B07-85B0-5DD04F3431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B47116-0AAC-4E24-9A4D-D1779BC9513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0B389AE2-8F1D-4135-9BC0-D3B9A0E16C5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985AE83-A03C-4EF2-8264-F0631AE4144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5E3F360-9E6B-41DA-80AA-3E2AE578EFF5}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E08AB76C-3993-4750-9612-92BD53D5CD6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9F17572-2B5D-4F67-989B-C68B45EA3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7296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R89qo3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AUfPaq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7"/>
      <w:tabs>
        <w:tab w:val="center" w:pos="1480"/>
        <w:tab w:val="clear" w:pos="4153"/>
      </w:tabs>
      <w:wordWrap w:val="0"/>
      <w:ind w:left="2870" w:leftChars="897" w:firstLine="8134" w:firstLineChars="2905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60288;mso-width-relative:page;mso-height-relative:page;" filled="f" stroked="t" coordsize="21600,21600" o:gfxdata="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z&#10;p6XR1AAAAAYBAAAPAAAAAAAAAAEAIAAAACIAAABkcnMvZG93bnJldi54bWxQSwECFAAUAAAACACH&#10;TuJAB6gkL+8BAADDAwAADgAAAAAAAAABACAAAAAjAQAAZHJzL2Uyb0RvYy54bWxQSwUGAAAAAAYA&#10;BgBZAQAAhAUAAAAA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重庆市人民政府办公厅发布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  </w:t>
    </w:r>
  </w:p>
  <w:p>
    <w:pPr>
      <w:pStyle w:val="7"/>
      <w:wordWrap/>
      <w:spacing w:line="240" w:lineRule="auto"/>
      <w:ind w:left="5770" w:leftChars="1803" w:firstLine="6499" w:firstLineChars="2312"/>
      <w:jc w:val="left"/>
      <w:rPr>
        <w:rFonts w:hint="eastAsia" w:ascii="宋体" w:hAnsi="宋体" w:eastAsia="宋体" w:cs="宋体"/>
        <w:b/>
        <w:bCs/>
        <w:color w:val="005192"/>
        <w:sz w:val="28"/>
        <w:szCs w:val="28"/>
        <w:lang w:val="en-US" w:eastAsia="zh-CN"/>
      </w:rPr>
    </w:pPr>
  </w:p>
  <w:p>
    <w:pPr>
      <w:pStyle w:val="7"/>
      <w:wordWrap w:val="0"/>
      <w:ind w:left="7296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1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4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8e2FV0gAAAAgBAAAPAAAAAAAAAAEAIAAAACIAAABkcnMvZG93bnJldi54bWxQSwECFAAU&#10;AAAACACHTuJAP4Pz2fcBAADxAwAADgAAAAAAAAABACAAAAAhAQAAZHJzL2Uyb0RvYy54bWxQSwUG&#10;AAAAAAYABgBZAQAAig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2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人民政府办公厅行政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lZDlhYzU1YjYxYWUzY2RiOTJkMWQzZDQzY2Q0YTIifQ=="/>
  </w:docVars>
  <w:rsids>
    <w:rsidRoot w:val="00172A27"/>
    <w:rsid w:val="019E71BD"/>
    <w:rsid w:val="041C42DA"/>
    <w:rsid w:val="04B679C3"/>
    <w:rsid w:val="05F07036"/>
    <w:rsid w:val="064E7294"/>
    <w:rsid w:val="06E00104"/>
    <w:rsid w:val="080F63D8"/>
    <w:rsid w:val="09341458"/>
    <w:rsid w:val="098254C2"/>
    <w:rsid w:val="0A766EDE"/>
    <w:rsid w:val="0AD64BE8"/>
    <w:rsid w:val="0B0912D7"/>
    <w:rsid w:val="0C425FB0"/>
    <w:rsid w:val="0E025194"/>
    <w:rsid w:val="0F303700"/>
    <w:rsid w:val="152D2DCA"/>
    <w:rsid w:val="15D5325E"/>
    <w:rsid w:val="165B298D"/>
    <w:rsid w:val="187168EA"/>
    <w:rsid w:val="196673CA"/>
    <w:rsid w:val="1B2F4AEE"/>
    <w:rsid w:val="1C3B5737"/>
    <w:rsid w:val="1CF734C9"/>
    <w:rsid w:val="1D5561CE"/>
    <w:rsid w:val="1DEC284C"/>
    <w:rsid w:val="1E4142AB"/>
    <w:rsid w:val="1E6523AC"/>
    <w:rsid w:val="22440422"/>
    <w:rsid w:val="22BB4BBB"/>
    <w:rsid w:val="25DE7970"/>
    <w:rsid w:val="2AEB3417"/>
    <w:rsid w:val="2D502E74"/>
    <w:rsid w:val="31A15F24"/>
    <w:rsid w:val="324A1681"/>
    <w:rsid w:val="36FB1DF0"/>
    <w:rsid w:val="395347B5"/>
    <w:rsid w:val="39A232A0"/>
    <w:rsid w:val="39E745AA"/>
    <w:rsid w:val="3B5A6BBB"/>
    <w:rsid w:val="3E2E249C"/>
    <w:rsid w:val="3EDA13A6"/>
    <w:rsid w:val="417B75E9"/>
    <w:rsid w:val="42F058B7"/>
    <w:rsid w:val="42F334A6"/>
    <w:rsid w:val="436109F6"/>
    <w:rsid w:val="441A38D4"/>
    <w:rsid w:val="4504239D"/>
    <w:rsid w:val="450B05EB"/>
    <w:rsid w:val="4BC77339"/>
    <w:rsid w:val="4C9236C5"/>
    <w:rsid w:val="4E250A85"/>
    <w:rsid w:val="4EC93D69"/>
    <w:rsid w:val="4FFD4925"/>
    <w:rsid w:val="505C172E"/>
    <w:rsid w:val="506405EA"/>
    <w:rsid w:val="50827473"/>
    <w:rsid w:val="52443849"/>
    <w:rsid w:val="52511493"/>
    <w:rsid w:val="52F46F0B"/>
    <w:rsid w:val="532B6A10"/>
    <w:rsid w:val="53D8014D"/>
    <w:rsid w:val="55003B4B"/>
    <w:rsid w:val="55E064E0"/>
    <w:rsid w:val="572C6D10"/>
    <w:rsid w:val="5DC34279"/>
    <w:rsid w:val="5FCD688E"/>
    <w:rsid w:val="5FF9BDAA"/>
    <w:rsid w:val="5FFE5333"/>
    <w:rsid w:val="603161C9"/>
    <w:rsid w:val="608816D1"/>
    <w:rsid w:val="60EF4E7F"/>
    <w:rsid w:val="6421713B"/>
    <w:rsid w:val="648B0A32"/>
    <w:rsid w:val="665233C1"/>
    <w:rsid w:val="69AC0D42"/>
    <w:rsid w:val="6AD9688B"/>
    <w:rsid w:val="6D0E3F22"/>
    <w:rsid w:val="73505624"/>
    <w:rsid w:val="744E4660"/>
    <w:rsid w:val="753355A2"/>
    <w:rsid w:val="759F1C61"/>
    <w:rsid w:val="769F2DE8"/>
    <w:rsid w:val="76FDEB7C"/>
    <w:rsid w:val="79C65162"/>
    <w:rsid w:val="7C41577F"/>
    <w:rsid w:val="7C9011D9"/>
    <w:rsid w:val="7DC651C5"/>
    <w:rsid w:val="7DF350ED"/>
    <w:rsid w:val="7F9DA0E8"/>
    <w:rsid w:val="7FCC2834"/>
    <w:rsid w:val="7FF6A4EF"/>
    <w:rsid w:val="92DD1CEF"/>
    <w:rsid w:val="F05B4F69"/>
    <w:rsid w:val="F97D9566"/>
    <w:rsid w:val="FDFF41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link w:val="11"/>
    <w:semiHidden/>
    <w:qFormat/>
    <w:uiPriority w:val="0"/>
    <w:rPr>
      <w:rFonts w:ascii="Calibri" w:hAnsi="Calibri"/>
      <w:szCs w:val="24"/>
    </w:rPr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Lines="0" w:afterAutospacing="0"/>
    </w:pPr>
  </w:style>
  <w:style w:type="paragraph" w:styleId="3">
    <w:name w:val="Body Text First Indent"/>
    <w:basedOn w:val="2"/>
    <w:qFormat/>
    <w:uiPriority w:val="0"/>
    <w:pPr>
      <w:spacing w:after="160"/>
      <w:ind w:firstLine="420" w:firstLineChars="10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next w:val="6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right"/>
      <w:outlineLvl w:val="9"/>
    </w:pPr>
    <w:rPr>
      <w:sz w:val="2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默认段落字体 Para Char Char Char Char Char Char Char Char Char Char Char Char"/>
    <w:basedOn w:val="1"/>
    <w:link w:val="10"/>
    <w:qFormat/>
    <w:uiPriority w:val="0"/>
    <w:pPr>
      <w:tabs>
        <w:tab w:val="right" w:pos="-2120"/>
      </w:tabs>
      <w:snapToGrid w:val="0"/>
    </w:pPr>
    <w:rPr>
      <w:rFonts w:ascii="Calibri" w:hAnsi="Calibri"/>
      <w:szCs w:val="24"/>
    </w:rPr>
  </w:style>
  <w:style w:type="character" w:styleId="12">
    <w:name w:val="Strong"/>
    <w:basedOn w:val="10"/>
    <w:qFormat/>
    <w:uiPriority w:val="0"/>
    <w:rPr>
      <w:b/>
      <w:bCs/>
    </w:rPr>
  </w:style>
  <w:style w:type="character" w:styleId="13">
    <w:name w:val="page number"/>
    <w:basedOn w:val="10"/>
    <w:uiPriority w:val="0"/>
  </w:style>
  <w:style w:type="paragraph" w:customStyle="1" w:styleId="14">
    <w:name w:val="Normal (Web)"/>
    <w:basedOn w:val="1"/>
    <w:qFormat/>
    <w:uiPriority w:val="0"/>
    <w:pPr>
      <w:jc w:val="left"/>
    </w:pPr>
    <w:rPr>
      <w:rFonts w:ascii="Calibri" w:hAnsi="Calibri"/>
      <w:kern w:val="0"/>
      <w:sz w:val="24"/>
      <w:szCs w:val="24"/>
    </w:rPr>
  </w:style>
  <w:style w:type="paragraph" w:customStyle="1" w:styleId="15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2021-09-11T02:41:00Z</dcterms:created>
  <dc:creator>t</dc:creator>
  <cp:lastModifiedBy>张秋秋</cp:lastModifiedBy>
  <cp:lastPrinted>2022-05-12T00:46:00Z</cp:lastPrinted>
  <dcterms:modified xsi:type="dcterms:W3CDTF">2022-07-20T03:15:05Z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C33A12A843784B7CB1B35C7CD27ED0A2</vt:lpwstr>
  </property>
  <property fmtid="{D5CDD505-2E9C-101B-9397-08002B2CF9AE}" pid="4" name="KSOSaveFontToCloudKey">
    <vt:lpwstr>380550067_embed</vt:lpwstr>
  </property>
</Properties>
</file>