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2AA" w:rsidRDefault="00DF52AA" w:rsidP="00DF52AA">
      <w:pPr>
        <w:widowControl/>
        <w:spacing w:line="580" w:lineRule="exact"/>
        <w:jc w:val="center"/>
        <w:rPr>
          <w:rFonts w:ascii="方正小标宋_GBK" w:eastAsia="方正小标宋_GBK" w:hAnsi="宋体" w:cs="Arial"/>
          <w:bCs/>
          <w:color w:val="000000"/>
          <w:kern w:val="0"/>
          <w:sz w:val="44"/>
          <w:szCs w:val="44"/>
        </w:rPr>
      </w:pPr>
    </w:p>
    <w:p w:rsidR="00DF52AA" w:rsidRDefault="00DF52AA" w:rsidP="00DF52AA">
      <w:pPr>
        <w:widowControl/>
        <w:spacing w:line="580" w:lineRule="exact"/>
        <w:jc w:val="center"/>
        <w:rPr>
          <w:rFonts w:ascii="方正小标宋_GBK" w:eastAsia="方正小标宋_GBK" w:hAnsi="宋体" w:cs="Arial"/>
          <w:bCs/>
          <w:color w:val="000000"/>
          <w:kern w:val="0"/>
          <w:sz w:val="44"/>
          <w:szCs w:val="44"/>
        </w:rPr>
      </w:pPr>
    </w:p>
    <w:p w:rsidR="00DF52AA" w:rsidRPr="00DF52AA" w:rsidRDefault="00DF52AA" w:rsidP="00DF52AA">
      <w:pPr>
        <w:widowControl/>
        <w:spacing w:line="580" w:lineRule="exact"/>
        <w:jc w:val="center"/>
        <w:rPr>
          <w:rFonts w:ascii="方正小标宋_GBK" w:eastAsia="方正小标宋_GBK" w:hAnsi="Arial" w:cs="Arial" w:hint="eastAsia"/>
          <w:color w:val="000000"/>
          <w:kern w:val="0"/>
          <w:sz w:val="44"/>
          <w:szCs w:val="44"/>
        </w:rPr>
      </w:pPr>
      <w:r w:rsidRPr="00DF52AA">
        <w:rPr>
          <w:rFonts w:ascii="方正小标宋_GBK" w:eastAsia="方正小标宋_GBK" w:hAnsi="宋体" w:cs="Arial" w:hint="eastAsia"/>
          <w:bCs/>
          <w:color w:val="000000"/>
          <w:kern w:val="0"/>
          <w:sz w:val="44"/>
          <w:szCs w:val="44"/>
        </w:rPr>
        <w:t>重庆市人民政府办公厅关于</w:t>
      </w:r>
    </w:p>
    <w:p w:rsidR="00DF52AA" w:rsidRPr="00DF52AA" w:rsidRDefault="00DF52AA" w:rsidP="00DF52AA">
      <w:pPr>
        <w:widowControl/>
        <w:spacing w:line="580" w:lineRule="exact"/>
        <w:jc w:val="center"/>
        <w:rPr>
          <w:rFonts w:ascii="方正小标宋_GBK" w:eastAsia="方正小标宋_GBK" w:hAnsi="Arial" w:cs="Arial" w:hint="eastAsia"/>
          <w:color w:val="000000"/>
          <w:kern w:val="0"/>
          <w:sz w:val="44"/>
          <w:szCs w:val="44"/>
        </w:rPr>
      </w:pPr>
      <w:r w:rsidRPr="00DF52AA">
        <w:rPr>
          <w:rFonts w:ascii="方正小标宋_GBK" w:eastAsia="方正小标宋_GBK" w:hAnsi="宋体" w:cs="Arial" w:hint="eastAsia"/>
          <w:bCs/>
          <w:color w:val="000000"/>
          <w:kern w:val="0"/>
          <w:sz w:val="44"/>
          <w:szCs w:val="44"/>
        </w:rPr>
        <w:t>印发内环快速路以内汽车客货运站场搬迁方案的通知</w:t>
      </w:r>
    </w:p>
    <w:p w:rsidR="00DF52AA" w:rsidRPr="00DF52AA" w:rsidRDefault="00DF52AA" w:rsidP="00DF52AA">
      <w:pPr>
        <w:widowControl/>
        <w:spacing w:line="580" w:lineRule="exact"/>
        <w:jc w:val="center"/>
        <w:rPr>
          <w:rFonts w:ascii="方正楷体_GBK" w:eastAsia="方正楷体_GBK" w:hAnsi="Arial" w:cs="Arial" w:hint="eastAsia"/>
          <w:color w:val="000000"/>
          <w:kern w:val="0"/>
          <w:sz w:val="32"/>
          <w:szCs w:val="32"/>
        </w:rPr>
      </w:pPr>
      <w:r w:rsidRPr="00DF52AA">
        <w:rPr>
          <w:rFonts w:ascii="方正楷体_GBK" w:eastAsia="方正楷体_GBK" w:hAnsi="宋体" w:cs="Arial" w:hint="eastAsia"/>
          <w:color w:val="000000"/>
          <w:kern w:val="0"/>
          <w:sz w:val="32"/>
          <w:szCs w:val="32"/>
        </w:rPr>
        <w:t>渝府办〔2018〕24号</w:t>
      </w:r>
    </w:p>
    <w:p w:rsidR="00DF52AA" w:rsidRPr="00DF52AA" w:rsidRDefault="00DF52AA" w:rsidP="00DF52AA">
      <w:pPr>
        <w:widowControl/>
        <w:spacing w:line="580" w:lineRule="exact"/>
        <w:ind w:firstLine="48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 </w:t>
      </w:r>
    </w:p>
    <w:p w:rsidR="00DF52AA" w:rsidRPr="00DF52AA" w:rsidRDefault="00DF52AA" w:rsidP="00DF52AA">
      <w:pPr>
        <w:widowControl/>
        <w:spacing w:line="580" w:lineRule="exact"/>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有关区人民政府，市政府有关部门，有关单位：</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《内环快速路以内汽车客货运站场搬迁方案》已经市政府同意，现印发给你们，请认真贯彻执行。</w:t>
      </w:r>
    </w:p>
    <w:p w:rsidR="00DF52AA" w:rsidRPr="00DF52AA" w:rsidRDefault="00DF52AA" w:rsidP="00DF52AA">
      <w:pPr>
        <w:widowControl/>
        <w:spacing w:line="580" w:lineRule="exact"/>
        <w:ind w:firstLine="48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 </w:t>
      </w:r>
    </w:p>
    <w:p w:rsidR="00DF52AA" w:rsidRDefault="00DF52AA" w:rsidP="00DF52AA">
      <w:pPr>
        <w:widowControl/>
        <w:wordWrap w:val="0"/>
        <w:spacing w:line="580" w:lineRule="exact"/>
        <w:jc w:val="right"/>
        <w:rPr>
          <w:rFonts w:ascii="方正仿宋_GBK" w:eastAsia="方正仿宋_GBK" w:hAnsi="宋体" w:cs="Arial"/>
          <w:color w:val="000000"/>
          <w:kern w:val="0"/>
          <w:sz w:val="32"/>
          <w:szCs w:val="32"/>
        </w:rPr>
      </w:pPr>
      <w:r w:rsidRPr="00DF52AA">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DF52AA" w:rsidRDefault="00DF52AA" w:rsidP="00DF52AA">
      <w:pPr>
        <w:widowControl/>
        <w:wordWrap w:val="0"/>
        <w:spacing w:line="580" w:lineRule="exact"/>
        <w:jc w:val="right"/>
        <w:rPr>
          <w:rFonts w:ascii="方正仿宋_GBK" w:eastAsia="方正仿宋_GBK" w:hAnsi="宋体" w:cs="Arial"/>
          <w:color w:val="000000"/>
          <w:kern w:val="0"/>
          <w:sz w:val="32"/>
          <w:szCs w:val="32"/>
        </w:rPr>
      </w:pPr>
      <w:r w:rsidRPr="00DF52AA">
        <w:rPr>
          <w:rFonts w:ascii="方正仿宋_GBK" w:eastAsia="方正仿宋_GBK" w:hAnsi="宋体" w:cs="Arial" w:hint="eastAsia"/>
          <w:color w:val="000000"/>
          <w:kern w:val="0"/>
          <w:sz w:val="32"/>
          <w:szCs w:val="32"/>
        </w:rPr>
        <w:t>2018年12月3日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DF52AA" w:rsidRPr="00DF52AA" w:rsidRDefault="00DF52AA" w:rsidP="00DF52AA">
      <w:pPr>
        <w:widowControl/>
        <w:spacing w:line="580" w:lineRule="exact"/>
        <w:jc w:val="right"/>
        <w:rPr>
          <w:rFonts w:ascii="方正仿宋_GBK" w:eastAsia="方正仿宋_GBK" w:hAnsi="Arial" w:cs="Arial" w:hint="eastAsia"/>
          <w:color w:val="000000"/>
          <w:kern w:val="0"/>
          <w:sz w:val="32"/>
          <w:szCs w:val="32"/>
        </w:rPr>
      </w:pPr>
    </w:p>
    <w:p w:rsidR="00DF52AA" w:rsidRPr="00DF52AA" w:rsidRDefault="00DF52AA" w:rsidP="00DF52AA">
      <w:pPr>
        <w:widowControl/>
        <w:spacing w:line="580" w:lineRule="exact"/>
        <w:ind w:firstLine="48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（此件公开发布）</w:t>
      </w:r>
    </w:p>
    <w:p w:rsidR="00DF52AA" w:rsidRDefault="00DF52AA" w:rsidP="00DF52AA">
      <w:pPr>
        <w:widowControl/>
        <w:spacing w:line="580" w:lineRule="exact"/>
        <w:ind w:firstLine="480"/>
        <w:jc w:val="left"/>
        <w:rPr>
          <w:rFonts w:ascii="方正仿宋_GBK" w:eastAsia="方正仿宋_GBK" w:hAnsi="宋体" w:cs="Arial"/>
          <w:color w:val="000000"/>
          <w:kern w:val="0"/>
          <w:sz w:val="32"/>
          <w:szCs w:val="32"/>
        </w:rPr>
      </w:pPr>
      <w:r w:rsidRPr="00DF52AA">
        <w:rPr>
          <w:rFonts w:ascii="方正仿宋_GBK" w:eastAsia="方正仿宋_GBK" w:hAnsi="宋体" w:cs="Arial" w:hint="eastAsia"/>
          <w:color w:val="000000"/>
          <w:kern w:val="0"/>
          <w:sz w:val="32"/>
          <w:szCs w:val="32"/>
        </w:rPr>
        <w:t> </w:t>
      </w:r>
    </w:p>
    <w:p w:rsidR="00DF52AA" w:rsidRDefault="00DF52AA" w:rsidP="00DF52AA">
      <w:pPr>
        <w:widowControl/>
        <w:spacing w:line="580" w:lineRule="exact"/>
        <w:ind w:firstLine="480"/>
        <w:jc w:val="left"/>
        <w:rPr>
          <w:rFonts w:ascii="方正仿宋_GBK" w:eastAsia="方正仿宋_GBK" w:hAnsi="宋体" w:cs="Arial"/>
          <w:color w:val="000000"/>
          <w:kern w:val="0"/>
          <w:sz w:val="32"/>
          <w:szCs w:val="32"/>
        </w:rPr>
      </w:pPr>
    </w:p>
    <w:p w:rsidR="00DF52AA" w:rsidRDefault="00DF52AA" w:rsidP="00DF52AA">
      <w:pPr>
        <w:widowControl/>
        <w:spacing w:line="580" w:lineRule="exact"/>
        <w:ind w:firstLine="480"/>
        <w:jc w:val="left"/>
        <w:rPr>
          <w:rFonts w:ascii="方正仿宋_GBK" w:eastAsia="方正仿宋_GBK" w:hAnsi="宋体" w:cs="Arial"/>
          <w:color w:val="000000"/>
          <w:kern w:val="0"/>
          <w:sz w:val="32"/>
          <w:szCs w:val="32"/>
        </w:rPr>
      </w:pPr>
    </w:p>
    <w:p w:rsidR="00DF52AA" w:rsidRDefault="00DF52AA" w:rsidP="00DF52AA">
      <w:pPr>
        <w:widowControl/>
        <w:spacing w:line="580" w:lineRule="exact"/>
        <w:ind w:firstLine="480"/>
        <w:jc w:val="left"/>
        <w:rPr>
          <w:rFonts w:ascii="方正仿宋_GBK" w:eastAsia="方正仿宋_GBK" w:hAnsi="宋体" w:cs="Arial"/>
          <w:color w:val="000000"/>
          <w:kern w:val="0"/>
          <w:sz w:val="32"/>
          <w:szCs w:val="32"/>
        </w:rPr>
      </w:pPr>
    </w:p>
    <w:p w:rsidR="00DF52AA" w:rsidRDefault="00DF52AA" w:rsidP="00DF52AA">
      <w:pPr>
        <w:widowControl/>
        <w:spacing w:line="580" w:lineRule="exact"/>
        <w:ind w:firstLine="480"/>
        <w:jc w:val="left"/>
        <w:rPr>
          <w:rFonts w:ascii="方正仿宋_GBK" w:eastAsia="方正仿宋_GBK" w:hAnsi="宋体" w:cs="Arial"/>
          <w:color w:val="000000"/>
          <w:kern w:val="0"/>
          <w:sz w:val="32"/>
          <w:szCs w:val="32"/>
        </w:rPr>
      </w:pPr>
    </w:p>
    <w:p w:rsidR="00DF52AA" w:rsidRPr="00DF52AA" w:rsidRDefault="00DF52AA" w:rsidP="00DF52AA">
      <w:pPr>
        <w:widowControl/>
        <w:spacing w:line="580" w:lineRule="exact"/>
        <w:ind w:firstLine="480"/>
        <w:jc w:val="left"/>
        <w:rPr>
          <w:rFonts w:ascii="方正仿宋_GBK" w:eastAsia="方正仿宋_GBK" w:hAnsi="Arial" w:cs="Arial" w:hint="eastAsia"/>
          <w:color w:val="000000"/>
          <w:kern w:val="0"/>
          <w:sz w:val="32"/>
          <w:szCs w:val="32"/>
        </w:rPr>
      </w:pPr>
    </w:p>
    <w:p w:rsidR="00DF52AA" w:rsidRDefault="00DF52AA" w:rsidP="00DF52AA">
      <w:pPr>
        <w:widowControl/>
        <w:spacing w:line="580" w:lineRule="exact"/>
        <w:jc w:val="center"/>
        <w:rPr>
          <w:rFonts w:ascii="方正小标宋_GBK" w:eastAsia="方正小标宋_GBK" w:hAnsi="宋体" w:cs="Arial"/>
          <w:bCs/>
          <w:color w:val="000000"/>
          <w:kern w:val="0"/>
          <w:sz w:val="44"/>
          <w:szCs w:val="44"/>
        </w:rPr>
      </w:pPr>
    </w:p>
    <w:p w:rsidR="00DF52AA" w:rsidRPr="00DF52AA" w:rsidRDefault="00DF52AA" w:rsidP="00DF52AA">
      <w:pPr>
        <w:widowControl/>
        <w:spacing w:line="580" w:lineRule="exact"/>
        <w:jc w:val="center"/>
        <w:rPr>
          <w:rFonts w:ascii="方正小标宋_GBK" w:eastAsia="方正小标宋_GBK" w:hAnsi="Arial" w:cs="Arial" w:hint="eastAsia"/>
          <w:color w:val="000000"/>
          <w:kern w:val="0"/>
          <w:sz w:val="44"/>
          <w:szCs w:val="44"/>
        </w:rPr>
      </w:pPr>
      <w:r w:rsidRPr="00DF52AA">
        <w:rPr>
          <w:rFonts w:ascii="方正小标宋_GBK" w:eastAsia="方正小标宋_GBK" w:hAnsi="宋体" w:cs="Arial" w:hint="eastAsia"/>
          <w:bCs/>
          <w:color w:val="000000"/>
          <w:kern w:val="0"/>
          <w:sz w:val="44"/>
          <w:szCs w:val="44"/>
        </w:rPr>
        <w:t>内环快速路以内汽车客货运站场搬迁方案</w:t>
      </w:r>
    </w:p>
    <w:p w:rsidR="00DF52AA" w:rsidRPr="00DF52AA" w:rsidRDefault="00DF52AA" w:rsidP="00DF52AA">
      <w:pPr>
        <w:widowControl/>
        <w:spacing w:line="580" w:lineRule="exact"/>
        <w:ind w:firstLine="48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 </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为贯彻落实《重庆市污染防治攻坚战实施方案（2018—2020年）》精神，有力有序推进内环快速路以内汽车客运站、货运站搬迁工作，缓解主城区交通拥堵、改善空气质量、提升城市品质，制定以下搬迁方案。</w:t>
      </w:r>
    </w:p>
    <w:p w:rsidR="00DF52AA" w:rsidRPr="00DF52AA" w:rsidRDefault="00DF52AA" w:rsidP="00DF52AA">
      <w:pPr>
        <w:widowControl/>
        <w:spacing w:line="580" w:lineRule="exact"/>
        <w:ind w:firstLineChars="200" w:firstLine="640"/>
        <w:jc w:val="left"/>
        <w:rPr>
          <w:rFonts w:ascii="方正黑体_GBK" w:eastAsia="方正黑体_GBK" w:hAnsi="Arial" w:cs="Arial" w:hint="eastAsia"/>
          <w:color w:val="000000"/>
          <w:kern w:val="0"/>
          <w:sz w:val="32"/>
          <w:szCs w:val="32"/>
        </w:rPr>
      </w:pPr>
      <w:r w:rsidRPr="00DF52AA">
        <w:rPr>
          <w:rFonts w:ascii="方正黑体_GBK" w:eastAsia="方正黑体_GBK" w:hAnsi="宋体" w:cs="Arial" w:hint="eastAsia"/>
          <w:bCs/>
          <w:color w:val="000000"/>
          <w:kern w:val="0"/>
          <w:sz w:val="32"/>
          <w:szCs w:val="32"/>
        </w:rPr>
        <w:t>一、搬迁原则</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楷体_GBK" w:eastAsia="方正楷体_GBK" w:hAnsi="宋体" w:cs="Arial" w:hint="eastAsia"/>
          <w:bCs/>
          <w:color w:val="000000"/>
          <w:kern w:val="0"/>
          <w:sz w:val="32"/>
          <w:szCs w:val="32"/>
        </w:rPr>
        <w:t>（一）政府主导，企业实施。</w:t>
      </w:r>
      <w:r w:rsidRPr="00DF52AA">
        <w:rPr>
          <w:rFonts w:ascii="方正仿宋_GBK" w:eastAsia="方正仿宋_GBK" w:hAnsi="宋体" w:cs="Arial" w:hint="eastAsia"/>
          <w:color w:val="000000"/>
          <w:kern w:val="0"/>
          <w:sz w:val="32"/>
          <w:szCs w:val="32"/>
        </w:rPr>
        <w:t>按照“谁主管、谁负责”的原则，市发展改革委牵头组织，市交通局作为责任主体会同有关区政府推进内环快速路以内汽车客货运站场搬迁工作，重庆交运集团负责具体落实。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楷体_GBK" w:eastAsia="方正楷体_GBK" w:hAnsi="宋体" w:cs="Arial" w:hint="eastAsia"/>
          <w:bCs/>
          <w:color w:val="000000"/>
          <w:kern w:val="0"/>
          <w:sz w:val="32"/>
          <w:szCs w:val="32"/>
        </w:rPr>
        <w:t>（二）分类处置，突出重点。</w:t>
      </w:r>
      <w:r w:rsidRPr="00DF52AA">
        <w:rPr>
          <w:rFonts w:ascii="方正仿宋_GBK" w:eastAsia="方正仿宋_GBK" w:hAnsi="宋体" w:cs="Arial" w:hint="eastAsia"/>
          <w:color w:val="000000"/>
          <w:kern w:val="0"/>
          <w:sz w:val="32"/>
          <w:szCs w:val="32"/>
        </w:rPr>
        <w:t>搬迁对象确定为内环快速路以内除重庆北站配套长途汽车站和重庆四公里交通换乘枢纽站以外的长途汽车客运站场和货运站场。各类公交首末站、枢纽站不纳入搬迁范围。</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楷体_GBK" w:eastAsia="方正楷体_GBK" w:hAnsi="宋体" w:cs="Arial" w:hint="eastAsia"/>
          <w:bCs/>
          <w:color w:val="000000"/>
          <w:kern w:val="0"/>
          <w:sz w:val="32"/>
          <w:szCs w:val="32"/>
        </w:rPr>
        <w:t>（三）有序推进，分步实施。</w:t>
      </w:r>
      <w:r w:rsidRPr="00DF52AA">
        <w:rPr>
          <w:rFonts w:ascii="方正仿宋_GBK" w:eastAsia="方正仿宋_GBK" w:hAnsi="宋体" w:cs="Arial" w:hint="eastAsia"/>
          <w:color w:val="000000"/>
          <w:kern w:val="0"/>
          <w:sz w:val="32"/>
          <w:szCs w:val="32"/>
        </w:rPr>
        <w:t>长途客运站场按照客运线路和固定资产分别处置的原则，优先推进运营线路的外迁，以缓解城市交通拥堵、改善空气质量、提升城市品质。适时推进长途客运站场搬迁后的土地等固定资产处置工作，由站场业主和所在区政府协商提出处置方案，成熟一个推进一个。</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楷体_GBK" w:eastAsia="方正楷体_GBK" w:hAnsi="宋体" w:cs="Arial" w:hint="eastAsia"/>
          <w:bCs/>
          <w:color w:val="000000"/>
          <w:kern w:val="0"/>
          <w:sz w:val="32"/>
          <w:szCs w:val="32"/>
        </w:rPr>
        <w:lastRenderedPageBreak/>
        <w:t>（四）注重配套，便民利民。</w:t>
      </w:r>
      <w:r w:rsidRPr="00DF52AA">
        <w:rPr>
          <w:rFonts w:ascii="方正仿宋_GBK" w:eastAsia="方正仿宋_GBK" w:hAnsi="宋体" w:cs="Arial" w:hint="eastAsia"/>
          <w:color w:val="000000"/>
          <w:kern w:val="0"/>
          <w:sz w:val="32"/>
          <w:szCs w:val="32"/>
        </w:rPr>
        <w:t>长途客运班线的外迁，承接站点要提前配套公交线路、地铁等集疏运条件，积极做好承接准备。渝中区货运站场主要为朝天门批发市场配套，其外迁要与朝天门批发市场搬迁工程同步实施。</w:t>
      </w:r>
    </w:p>
    <w:p w:rsidR="00DF52AA" w:rsidRPr="00DF52AA" w:rsidRDefault="00DF52AA" w:rsidP="00DF52AA">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DF52AA">
        <w:rPr>
          <w:rFonts w:ascii="方正黑体_GBK" w:eastAsia="方正黑体_GBK" w:hAnsi="宋体" w:cs="Arial" w:hint="eastAsia"/>
          <w:bCs/>
          <w:color w:val="000000"/>
          <w:kern w:val="0"/>
          <w:sz w:val="32"/>
          <w:szCs w:val="32"/>
        </w:rPr>
        <w:t>二、搬迁任务</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（一）长途客运站场。</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1．红旗河沟长途汽车站。2020年年底前全面完成所有长途客运班线外迁。根据客运班线目的地，分别外迁至重庆北站、两路站、茶园站、鱼洞站、重庆西站、大学城站等长途汽车站，在年度计划中具体落实。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2．菜园坝长途汽车站（含菜园路南北两个长途汽车站场）。结合主城区“两江四岸”整治提升工程和菜园坝火车站综合交通枢纽及片区综合改造工程，2019年年底前全面完成所有长途客运班线外迁。根据客运班线目的地，分别外迁至重庆北站、两路站、茶园站、鱼洞站、重庆西站、大学城站等长途汽车站，在年度计划中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3．陈家坪长途汽车站。陈家坪长途汽车站客运班线以渝西地区和四川方向为主，主要外迁至重庆西站和大学城站。考虑重庆西站配套设施尚在建设和完善之中，且大学城站的集疏运条件尚不完善，原则上2022年年底前全面完成长途客运班线外迁。先期启动除渝西地区和四川方向以外的客运班线搬迁，分</w:t>
      </w:r>
      <w:r w:rsidRPr="00DF52AA">
        <w:rPr>
          <w:rFonts w:ascii="方正仿宋_GBK" w:eastAsia="方正仿宋_GBK" w:hAnsi="宋体" w:cs="Arial" w:hint="eastAsia"/>
          <w:color w:val="000000"/>
          <w:kern w:val="0"/>
          <w:sz w:val="32"/>
          <w:szCs w:val="32"/>
        </w:rPr>
        <w:lastRenderedPageBreak/>
        <w:t>别外迁至重庆北站、两路站、茶园站、鱼洞站等长途汽车站，在年度计划中具体落实。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4．大渡口长途汽车站。2019年年底前全面完成长途客运班线外迁。客运班线均外迁至鱼洞长途汽车站，在年度计划中具体落实。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5．动物园长途汽车站。2019年年底前全面完成长途客运班线外迁。根据客运班线目的地不同，分别外迁至重庆北站、重庆西站等长途汽车站，在年度计划中具体落实。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自本方案印发之日起，以上实施搬迁的长途汽车站不再新增开通客运班线，主城各区不得以旅游集散中心的名义变相设置长途汽车站。今后主城区内旅游集散中心的规划布局由市政府统筹，主城各区不得自行规划建设。</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（二）货运站场。</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1．渝中区东威货场。2018年年底前制定货场外迁方案，协调落实好有关迁建事宜；2019年年底前全面完成东威货场外迁。由重庆交运集团、渝中区政府推进落实。</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2．渝中区博冠货场。2018年年底前制定货场外迁方案，协调落实好有关迁建事宜；2019年年底前全面完成博冠货场外迁。由重庆交运集团、渝中区政府推进落实。</w:t>
      </w:r>
    </w:p>
    <w:p w:rsidR="00DF52AA" w:rsidRPr="00DF52AA" w:rsidRDefault="00DF52AA" w:rsidP="00DF52AA">
      <w:pPr>
        <w:widowControl/>
        <w:spacing w:line="580" w:lineRule="exact"/>
        <w:ind w:firstLineChars="200" w:firstLine="640"/>
        <w:jc w:val="left"/>
        <w:rPr>
          <w:rFonts w:ascii="方正黑体_GBK" w:eastAsia="方正黑体_GBK" w:hAnsi="宋体" w:cs="Arial" w:hint="eastAsia"/>
          <w:bCs/>
          <w:color w:val="000000"/>
          <w:kern w:val="0"/>
          <w:sz w:val="32"/>
          <w:szCs w:val="32"/>
        </w:rPr>
      </w:pPr>
      <w:r w:rsidRPr="00DF52AA">
        <w:rPr>
          <w:rFonts w:ascii="方正黑体_GBK" w:eastAsia="方正黑体_GBK" w:hAnsi="宋体" w:cs="Arial" w:hint="eastAsia"/>
          <w:bCs/>
          <w:color w:val="000000"/>
          <w:kern w:val="0"/>
          <w:sz w:val="32"/>
          <w:szCs w:val="32"/>
        </w:rPr>
        <w:t>三、保障措施</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（一）加强计划管理。</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lastRenderedPageBreak/>
        <w:t>重庆交运集团每年12月底前，提出下一年度长途</w:t>
      </w:r>
      <w:bookmarkStart w:id="0" w:name="_GoBack"/>
      <w:bookmarkEnd w:id="0"/>
      <w:r w:rsidRPr="00DF52AA">
        <w:rPr>
          <w:rFonts w:ascii="方正仿宋_GBK" w:eastAsia="方正仿宋_GBK" w:hAnsi="宋体" w:cs="Arial" w:hint="eastAsia"/>
          <w:color w:val="000000"/>
          <w:kern w:val="0"/>
          <w:sz w:val="32"/>
          <w:szCs w:val="32"/>
        </w:rPr>
        <w:t>客运班线外迁计划，经市交通局初审后报市发展改革委。市发展改革委会同市公安局、市生态环境局、有关区政府审议后下达年度搬迁计划。市交通局做好有关行政审批服务工作，具体指导重庆交运集团做好长途客运班线外迁工作。市公交集团在审议长途客运班线外迁年度计划时一并提出有关公交线路优化方案。</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（二）加强协调调度。</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市交通局会同重庆交运集团每月底汇总形成工作月报，对客运班线外迁工作当月及累计进展情况进行汇总，于下月前5个工作日内向市发展改革委、市生态环境局通报工作进展情况。市发展改革委每两个月调度1次，对工作推进不力的部门和单位进行通报，并抄送市政府督查室。重大问题即时报市政府协调解决。</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（三）加强执法监督。</w:t>
      </w:r>
    </w:p>
    <w:p w:rsidR="00DF52AA" w:rsidRPr="00DF52AA" w:rsidRDefault="00DF52AA" w:rsidP="00DF52AA">
      <w:pPr>
        <w:widowControl/>
        <w:spacing w:line="580" w:lineRule="exact"/>
        <w:ind w:firstLineChars="200" w:firstLine="640"/>
        <w:jc w:val="left"/>
        <w:rPr>
          <w:rFonts w:ascii="方正仿宋_GBK" w:eastAsia="方正仿宋_GBK" w:hAnsi="Arial" w:cs="Arial" w:hint="eastAsia"/>
          <w:color w:val="000000"/>
          <w:kern w:val="0"/>
          <w:sz w:val="32"/>
          <w:szCs w:val="32"/>
        </w:rPr>
      </w:pPr>
      <w:r w:rsidRPr="00DF52AA">
        <w:rPr>
          <w:rFonts w:ascii="方正仿宋_GBK" w:eastAsia="方正仿宋_GBK" w:hAnsi="宋体" w:cs="Arial" w:hint="eastAsia"/>
          <w:color w:val="000000"/>
          <w:kern w:val="0"/>
          <w:sz w:val="32"/>
          <w:szCs w:val="32"/>
        </w:rPr>
        <w:t>市交通行政执法部门联合市公安交管局等部门加强日常巡查，对在已经完成搬迁线路车站和货场继续运营的，依法从严从重打击。</w:t>
      </w:r>
    </w:p>
    <w:p w:rsidR="00DF52AA" w:rsidRPr="00DF52AA" w:rsidRDefault="00DF52AA" w:rsidP="00DF52AA">
      <w:pPr>
        <w:widowControl/>
        <w:spacing w:line="580" w:lineRule="exact"/>
        <w:ind w:firstLineChars="200" w:firstLine="640"/>
        <w:jc w:val="left"/>
        <w:rPr>
          <w:rFonts w:ascii="方正楷体_GBK" w:eastAsia="方正楷体_GBK" w:hAnsi="宋体" w:cs="Arial" w:hint="eastAsia"/>
          <w:bCs/>
          <w:color w:val="000000"/>
          <w:kern w:val="0"/>
          <w:sz w:val="32"/>
          <w:szCs w:val="32"/>
        </w:rPr>
      </w:pPr>
      <w:r w:rsidRPr="00DF52AA">
        <w:rPr>
          <w:rFonts w:ascii="方正楷体_GBK" w:eastAsia="方正楷体_GBK" w:hAnsi="宋体" w:cs="Arial" w:hint="eastAsia"/>
          <w:bCs/>
          <w:color w:val="000000"/>
          <w:kern w:val="0"/>
          <w:sz w:val="32"/>
          <w:szCs w:val="32"/>
        </w:rPr>
        <w:t>（四）加强应急处置。</w:t>
      </w:r>
    </w:p>
    <w:p w:rsidR="00332C01" w:rsidRPr="00DF52AA" w:rsidRDefault="00DF52AA" w:rsidP="00DF52AA">
      <w:pPr>
        <w:widowControl/>
        <w:spacing w:line="580" w:lineRule="exact"/>
        <w:ind w:firstLineChars="200" w:firstLine="640"/>
        <w:jc w:val="left"/>
        <w:rPr>
          <w:rFonts w:ascii="方正仿宋_GBK" w:eastAsia="方正仿宋_GBK" w:hint="eastAsia"/>
          <w:sz w:val="32"/>
          <w:szCs w:val="32"/>
        </w:rPr>
      </w:pPr>
      <w:r w:rsidRPr="00DF52AA">
        <w:rPr>
          <w:rFonts w:ascii="方正仿宋_GBK" w:eastAsia="方正仿宋_GBK" w:hAnsi="宋体" w:cs="Arial" w:hint="eastAsia"/>
          <w:color w:val="000000"/>
          <w:kern w:val="0"/>
          <w:sz w:val="32"/>
          <w:szCs w:val="32"/>
        </w:rPr>
        <w:t>市交通局牵头开展客货运站场搬迁方案的社会稳定风险评估并会同有关区政府研究制定社会稳定风险防范化解应急预案。市交通局、重庆交运集团要及时向社会发布客运班线外迁</w:t>
      </w:r>
      <w:r w:rsidRPr="00DF52AA">
        <w:rPr>
          <w:rFonts w:ascii="方正仿宋_GBK" w:eastAsia="方正仿宋_GBK" w:hAnsi="宋体" w:cs="Arial" w:hint="eastAsia"/>
          <w:color w:val="000000"/>
          <w:kern w:val="0"/>
          <w:sz w:val="32"/>
          <w:szCs w:val="32"/>
        </w:rPr>
        <w:lastRenderedPageBreak/>
        <w:t>信息，引导乘客尽快适应新的班线线路，并会同有关区政府，妥善处置各种突发情况。</w:t>
      </w:r>
    </w:p>
    <w:sectPr w:rsidR="00332C01" w:rsidRPr="00DF52AA">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A4" w:rsidRDefault="00FD7EA4">
      <w:r>
        <w:separator/>
      </w:r>
    </w:p>
  </w:endnote>
  <w:endnote w:type="continuationSeparator" w:id="0">
    <w:p w:rsidR="00FD7EA4" w:rsidRDefault="00FD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52AA">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F52AA">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CBBB6"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A4" w:rsidRDefault="00FD7EA4">
      <w:r>
        <w:separator/>
      </w:r>
    </w:p>
  </w:footnote>
  <w:footnote w:type="continuationSeparator" w:id="0">
    <w:p w:rsidR="00FD7EA4" w:rsidRDefault="00FD7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9ADE9"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172A27"/>
    <w:rsid w:val="001975B8"/>
    <w:rsid w:val="00332C01"/>
    <w:rsid w:val="009E7D10"/>
    <w:rsid w:val="00AB14CA"/>
    <w:rsid w:val="00DF52AA"/>
    <w:rsid w:val="00FA754C"/>
    <w:rsid w:val="00FD7EA4"/>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303B5"/>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2022-06-06T16:09:00Z</cp:lastPrinted>
  <dcterms:created xsi:type="dcterms:W3CDTF">2022-07-27T07:19:00Z</dcterms:created>
  <dcterms:modified xsi:type="dcterms:W3CDTF">2022-07-27T07:22:00Z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