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EF870" w14:textId="77777777" w:rsidR="000B048A" w:rsidRDefault="000B048A" w:rsidP="000B048A">
      <w:pPr>
        <w:autoSpaceDE w:val="0"/>
        <w:spacing w:line="640" w:lineRule="exact"/>
        <w:rPr>
          <w:color w:val="000000"/>
        </w:rPr>
      </w:pPr>
    </w:p>
    <w:p w14:paraId="73DDD3ED" w14:textId="77777777" w:rsidR="000B048A" w:rsidRDefault="000B048A" w:rsidP="000B048A">
      <w:pPr>
        <w:autoSpaceDE w:val="0"/>
        <w:spacing w:line="560" w:lineRule="exact"/>
        <w:jc w:val="center"/>
        <w:rPr>
          <w:rFonts w:ascii="方正小标宋_GBK" w:eastAsia="方正小标宋_GBK" w:hint="eastAsia"/>
          <w:sz w:val="44"/>
          <w:szCs w:val="44"/>
        </w:rPr>
      </w:pPr>
      <w:r>
        <w:rPr>
          <w:rFonts w:ascii="方正小标宋_GBK" w:eastAsia="方正小标宋_GBK" w:hint="eastAsia"/>
          <w:sz w:val="44"/>
          <w:szCs w:val="44"/>
        </w:rPr>
        <w:t>重庆市人民政府办公厅关于</w:t>
      </w:r>
    </w:p>
    <w:p w14:paraId="201812E0" w14:textId="77777777" w:rsidR="000B048A" w:rsidRDefault="000B048A" w:rsidP="000B048A">
      <w:pPr>
        <w:autoSpaceDE w:val="0"/>
        <w:spacing w:line="560" w:lineRule="exact"/>
        <w:jc w:val="center"/>
        <w:rPr>
          <w:rFonts w:ascii="方正小标宋_GBK" w:eastAsia="方正小标宋_GBK" w:hint="eastAsia"/>
          <w:sz w:val="44"/>
          <w:szCs w:val="44"/>
        </w:rPr>
      </w:pPr>
      <w:r>
        <w:rPr>
          <w:rFonts w:ascii="方正小标宋_GBK" w:eastAsia="方正小标宋_GBK" w:hint="eastAsia"/>
          <w:sz w:val="44"/>
          <w:szCs w:val="44"/>
        </w:rPr>
        <w:t>印发重庆市2022年高层建筑消防安全</w:t>
      </w:r>
    </w:p>
    <w:p w14:paraId="5698E4E1" w14:textId="77777777" w:rsidR="000B048A" w:rsidRDefault="000B048A" w:rsidP="000B048A">
      <w:pPr>
        <w:autoSpaceDE w:val="0"/>
        <w:spacing w:line="560" w:lineRule="exact"/>
        <w:jc w:val="center"/>
        <w:rPr>
          <w:rFonts w:ascii="方正小标宋_GBK" w:eastAsia="方正小标宋_GBK" w:hint="eastAsia"/>
          <w:sz w:val="44"/>
          <w:szCs w:val="44"/>
        </w:rPr>
      </w:pPr>
      <w:r>
        <w:rPr>
          <w:rFonts w:ascii="方正小标宋_GBK" w:eastAsia="方正小标宋_GBK" w:hint="eastAsia"/>
          <w:sz w:val="44"/>
          <w:szCs w:val="44"/>
        </w:rPr>
        <w:t>综合治理工作方案的通知</w:t>
      </w:r>
    </w:p>
    <w:p w14:paraId="42916CD8" w14:textId="77777777" w:rsidR="000B048A" w:rsidRDefault="000B048A" w:rsidP="000B048A">
      <w:pPr>
        <w:jc w:val="center"/>
        <w:rPr>
          <w:rFonts w:hint="eastAsia"/>
          <w:color w:val="000000"/>
        </w:rPr>
      </w:pPr>
      <w:proofErr w:type="gramStart"/>
      <w:r>
        <w:rPr>
          <w:rFonts w:ascii="方正仿宋_GBK" w:hint="eastAsia"/>
          <w:color w:val="000000"/>
        </w:rPr>
        <w:t>渝府办</w:t>
      </w:r>
      <w:proofErr w:type="gramEnd"/>
      <w:r>
        <w:rPr>
          <w:rFonts w:ascii="方正仿宋_GBK" w:hint="eastAsia"/>
          <w:color w:val="000000"/>
        </w:rPr>
        <w:t>发〔</w:t>
      </w:r>
      <w:r>
        <w:rPr>
          <w:color w:val="000000"/>
        </w:rPr>
        <w:t>2022</w:t>
      </w:r>
      <w:r>
        <w:rPr>
          <w:rFonts w:ascii="方正仿宋_GBK" w:hint="eastAsia"/>
          <w:color w:val="000000"/>
        </w:rPr>
        <w:t>〕</w:t>
      </w:r>
      <w:r>
        <w:rPr>
          <w:rFonts w:hint="eastAsia"/>
          <w:color w:val="000000"/>
        </w:rPr>
        <w:t>45</w:t>
      </w:r>
      <w:r>
        <w:rPr>
          <w:rFonts w:ascii="方正仿宋_GBK" w:hint="eastAsia"/>
          <w:color w:val="000000"/>
        </w:rPr>
        <w:t>号</w:t>
      </w:r>
    </w:p>
    <w:p w14:paraId="600983E4" w14:textId="77777777" w:rsidR="000B048A" w:rsidRDefault="000B048A" w:rsidP="000B048A">
      <w:pPr>
        <w:autoSpaceDE w:val="0"/>
        <w:spacing w:line="520" w:lineRule="exact"/>
      </w:pPr>
      <w:r>
        <w:rPr>
          <w:rFonts w:hint="eastAsia"/>
        </w:rPr>
        <w:t xml:space="preserve"> </w:t>
      </w:r>
    </w:p>
    <w:p w14:paraId="6815B178" w14:textId="77777777" w:rsidR="000B048A" w:rsidRDefault="000B048A" w:rsidP="000B048A">
      <w:pPr>
        <w:autoSpaceDE w:val="0"/>
        <w:spacing w:line="520" w:lineRule="exact"/>
        <w:rPr>
          <w:rFonts w:hint="eastAsia"/>
        </w:rPr>
      </w:pPr>
      <w:r>
        <w:rPr>
          <w:rFonts w:ascii="方正仿宋_GBK" w:hint="eastAsia"/>
        </w:rPr>
        <w:t>各区县（自治县）人民政府，市政府有关部门，有关单位：</w:t>
      </w:r>
    </w:p>
    <w:p w14:paraId="23463B29" w14:textId="77777777" w:rsidR="000B048A" w:rsidRDefault="000B048A" w:rsidP="000B048A">
      <w:pPr>
        <w:autoSpaceDE w:val="0"/>
        <w:spacing w:line="520" w:lineRule="exact"/>
        <w:ind w:firstLineChars="200" w:firstLine="640"/>
        <w:rPr>
          <w:rFonts w:hint="eastAsia"/>
        </w:rPr>
      </w:pPr>
      <w:r>
        <w:rPr>
          <w:rFonts w:ascii="方正仿宋_GBK" w:hint="eastAsia"/>
        </w:rPr>
        <w:t>《</w:t>
      </w:r>
      <w:r>
        <w:rPr>
          <w:rFonts w:ascii="方正仿宋_GBK" w:hint="eastAsia"/>
          <w:spacing w:val="-1"/>
        </w:rPr>
        <w:t>重庆市</w:t>
      </w:r>
      <w:r>
        <w:rPr>
          <w:rFonts w:hint="eastAsia"/>
          <w:spacing w:val="-1"/>
        </w:rPr>
        <w:t>2022</w:t>
      </w:r>
      <w:r>
        <w:rPr>
          <w:rFonts w:ascii="方正仿宋_GBK" w:hint="eastAsia"/>
          <w:spacing w:val="-1"/>
        </w:rPr>
        <w:t>年高层建筑消防安全综合治理工作方案》已经</w:t>
      </w:r>
      <w:r>
        <w:rPr>
          <w:rFonts w:ascii="方正仿宋_GBK" w:hint="eastAsia"/>
        </w:rPr>
        <w:t>市政府同意，现印发给你们，请认真贯彻执行。</w:t>
      </w:r>
    </w:p>
    <w:p w14:paraId="58586351" w14:textId="77777777" w:rsidR="000B048A" w:rsidRDefault="000B048A" w:rsidP="000B048A">
      <w:pPr>
        <w:rPr>
          <w:rFonts w:hint="eastAsia"/>
        </w:rPr>
      </w:pPr>
      <w:r>
        <w:rPr>
          <w:rFonts w:hint="eastAsia"/>
        </w:rPr>
        <w:t xml:space="preserve"> </w:t>
      </w:r>
    </w:p>
    <w:p w14:paraId="51E708F2" w14:textId="77777777" w:rsidR="000B048A" w:rsidRDefault="000B048A" w:rsidP="000B048A">
      <w:pPr>
        <w:autoSpaceDE w:val="0"/>
        <w:spacing w:beforeLines="20" w:before="62"/>
        <w:rPr>
          <w:rFonts w:hint="eastAsia"/>
        </w:rPr>
      </w:pPr>
      <w:r>
        <w:rPr>
          <w:rFonts w:hint="eastAsia"/>
        </w:rPr>
        <w:t xml:space="preserve"> </w:t>
      </w:r>
    </w:p>
    <w:p w14:paraId="274F02AF" w14:textId="77777777" w:rsidR="000B048A" w:rsidRDefault="000B048A" w:rsidP="000B048A">
      <w:pPr>
        <w:autoSpaceDE w:val="0"/>
        <w:ind w:rightChars="301" w:right="963"/>
        <w:jc w:val="right"/>
        <w:rPr>
          <w:rFonts w:hint="eastAsia"/>
        </w:rPr>
      </w:pPr>
      <w:r>
        <w:rPr>
          <w:rFonts w:ascii="方正仿宋_GBK" w:hint="eastAsia"/>
        </w:rPr>
        <w:t>重庆市人民政府办公厅</w:t>
      </w:r>
    </w:p>
    <w:p w14:paraId="1D26B417" w14:textId="77777777" w:rsidR="000B048A" w:rsidRDefault="000B048A" w:rsidP="000B048A">
      <w:pPr>
        <w:autoSpaceDE w:val="0"/>
        <w:ind w:rightChars="400" w:right="1280"/>
        <w:jc w:val="right"/>
        <w:rPr>
          <w:rFonts w:hint="eastAsia"/>
        </w:rPr>
      </w:pPr>
      <w:r>
        <w:rPr>
          <w:rFonts w:hint="eastAsia"/>
        </w:rPr>
        <w:t>2022</w:t>
      </w:r>
      <w:r>
        <w:rPr>
          <w:rFonts w:ascii="方正仿宋_GBK" w:hint="eastAsia"/>
        </w:rPr>
        <w:t>年</w:t>
      </w:r>
      <w:r>
        <w:rPr>
          <w:rFonts w:hint="eastAsia"/>
        </w:rPr>
        <w:t>3</w:t>
      </w:r>
      <w:r>
        <w:rPr>
          <w:rFonts w:ascii="方正仿宋_GBK" w:hint="eastAsia"/>
        </w:rPr>
        <w:t>月</w:t>
      </w:r>
      <w:r>
        <w:rPr>
          <w:rFonts w:hint="eastAsia"/>
        </w:rPr>
        <w:t>31</w:t>
      </w:r>
      <w:r>
        <w:rPr>
          <w:rFonts w:ascii="方正仿宋_GBK" w:hint="eastAsia"/>
        </w:rPr>
        <w:t>日</w:t>
      </w:r>
    </w:p>
    <w:p w14:paraId="70D798E4" w14:textId="77777777" w:rsidR="000B048A" w:rsidRDefault="000B048A" w:rsidP="000B048A">
      <w:pPr>
        <w:autoSpaceDE w:val="0"/>
        <w:ind w:firstLineChars="200" w:firstLine="640"/>
        <w:rPr>
          <w:rFonts w:hint="eastAsia"/>
        </w:rPr>
      </w:pPr>
      <w:r>
        <w:rPr>
          <w:rFonts w:ascii="方正仿宋_GBK" w:hint="eastAsia"/>
        </w:rPr>
        <w:t>（此件公开发布）</w:t>
      </w:r>
      <w:r>
        <w:rPr>
          <w:rFonts w:hint="eastAsia"/>
        </w:rPr>
        <w:br w:type="page"/>
      </w:r>
    </w:p>
    <w:p w14:paraId="1A11480F" w14:textId="77777777" w:rsidR="000B048A" w:rsidRDefault="000B048A" w:rsidP="000B048A">
      <w:pPr>
        <w:autoSpaceDE w:val="0"/>
        <w:ind w:firstLineChars="200" w:firstLine="640"/>
        <w:rPr>
          <w:rFonts w:hint="eastAsia"/>
        </w:rPr>
      </w:pPr>
      <w:r>
        <w:rPr>
          <w:rFonts w:hint="eastAsia"/>
        </w:rPr>
        <w:lastRenderedPageBreak/>
        <w:t xml:space="preserve"> </w:t>
      </w:r>
    </w:p>
    <w:p w14:paraId="24062A36" w14:textId="77777777" w:rsidR="000B048A" w:rsidRDefault="000B048A" w:rsidP="000B048A">
      <w:pPr>
        <w:autoSpaceDE w:val="0"/>
        <w:spacing w:line="590" w:lineRule="exact"/>
        <w:jc w:val="center"/>
        <w:rPr>
          <w:rFonts w:ascii="方正小标宋_GBK" w:eastAsia="方正小标宋_GBK" w:hint="eastAsia"/>
          <w:sz w:val="44"/>
          <w:szCs w:val="44"/>
        </w:rPr>
      </w:pPr>
      <w:r>
        <w:rPr>
          <w:rFonts w:ascii="方正小标宋_GBK" w:eastAsia="方正小标宋_GBK" w:hint="eastAsia"/>
          <w:sz w:val="44"/>
          <w:szCs w:val="44"/>
        </w:rPr>
        <w:t>重庆市2022年高层建筑消防安全</w:t>
      </w:r>
    </w:p>
    <w:p w14:paraId="1B8E2D64" w14:textId="77777777" w:rsidR="000B048A" w:rsidRDefault="000B048A" w:rsidP="000B048A">
      <w:pPr>
        <w:autoSpaceDE w:val="0"/>
        <w:spacing w:line="590" w:lineRule="exact"/>
        <w:jc w:val="center"/>
        <w:rPr>
          <w:rFonts w:ascii="方正小标宋_GBK" w:eastAsia="方正小标宋_GBK" w:hint="eastAsia"/>
          <w:sz w:val="44"/>
          <w:szCs w:val="44"/>
        </w:rPr>
      </w:pPr>
      <w:r>
        <w:rPr>
          <w:rFonts w:ascii="方正小标宋_GBK" w:eastAsia="方正小标宋_GBK" w:hint="eastAsia"/>
          <w:sz w:val="44"/>
          <w:szCs w:val="44"/>
        </w:rPr>
        <w:t>综合治理工作方案</w:t>
      </w:r>
    </w:p>
    <w:p w14:paraId="38700BA7" w14:textId="77777777" w:rsidR="000B048A" w:rsidRDefault="000B048A" w:rsidP="000B048A">
      <w:pPr>
        <w:rPr>
          <w:rFonts w:hint="eastAsia"/>
        </w:rPr>
      </w:pPr>
      <w:r>
        <w:rPr>
          <w:rFonts w:hint="eastAsia"/>
        </w:rPr>
        <w:t xml:space="preserve"> </w:t>
      </w:r>
    </w:p>
    <w:p w14:paraId="3D7BD398" w14:textId="77777777" w:rsidR="000B048A" w:rsidRDefault="000B048A" w:rsidP="000B048A">
      <w:pPr>
        <w:autoSpaceDE w:val="0"/>
        <w:ind w:firstLineChars="200" w:firstLine="640"/>
        <w:rPr>
          <w:rFonts w:hint="eastAsia"/>
        </w:rPr>
      </w:pPr>
      <w:r>
        <w:rPr>
          <w:rFonts w:ascii="方正仿宋_GBK" w:hint="eastAsia"/>
        </w:rPr>
        <w:t>为进一步提升高层建筑抗御火灾风险能力，持续巩固高层建筑消防安全治理成效，根据《重庆市高层建筑消防安全提升计划（</w:t>
      </w:r>
      <w:r>
        <w:rPr>
          <w:rFonts w:hint="eastAsia"/>
        </w:rPr>
        <w:t>2020</w:t>
      </w:r>
      <w:r>
        <w:rPr>
          <w:rFonts w:ascii="方正仿宋_GBK" w:hint="eastAsia"/>
        </w:rPr>
        <w:t>—</w:t>
      </w:r>
      <w:r>
        <w:rPr>
          <w:rFonts w:hint="eastAsia"/>
        </w:rPr>
        <w:t>2022</w:t>
      </w:r>
      <w:r>
        <w:rPr>
          <w:rFonts w:ascii="方正仿宋_GBK" w:hint="eastAsia"/>
        </w:rPr>
        <w:t>年）》，制定本方案。</w:t>
      </w:r>
    </w:p>
    <w:p w14:paraId="52714476" w14:textId="77777777" w:rsidR="000B048A" w:rsidRDefault="000B048A" w:rsidP="000B048A">
      <w:pPr>
        <w:autoSpaceDE w:val="0"/>
        <w:ind w:firstLineChars="200" w:firstLine="640"/>
        <w:rPr>
          <w:rFonts w:ascii="方正黑体_GBK" w:eastAsia="方正黑体_GBK" w:hint="eastAsia"/>
        </w:rPr>
      </w:pPr>
      <w:r>
        <w:rPr>
          <w:rFonts w:ascii="方正黑体_GBK" w:eastAsia="方正黑体_GBK" w:hint="eastAsia"/>
        </w:rPr>
        <w:t>一、总体要求</w:t>
      </w:r>
    </w:p>
    <w:p w14:paraId="5E5C3F54" w14:textId="77777777" w:rsidR="000B048A" w:rsidRDefault="000B048A" w:rsidP="000B048A">
      <w:pPr>
        <w:autoSpaceDE w:val="0"/>
        <w:ind w:firstLineChars="200" w:firstLine="640"/>
        <w:rPr>
          <w:rFonts w:hint="eastAsia"/>
        </w:rPr>
      </w:pPr>
      <w:r>
        <w:rPr>
          <w:rFonts w:ascii="方正楷体_GBK" w:eastAsia="方正楷体_GBK" w:hint="eastAsia"/>
        </w:rPr>
        <w:t>（一）指导思想。</w:t>
      </w:r>
      <w:r>
        <w:rPr>
          <w:rFonts w:ascii="方正仿宋_GBK" w:hint="eastAsia"/>
        </w:rPr>
        <w:t>以习近平新时代中国特色社会主义思想为指导，全面贯彻党的十九大和十九届历次全会精神，认真贯彻习近平总书记关于推进应急管理体系和能力现代化的重要讲话精神，深化落</w:t>
      </w:r>
      <w:proofErr w:type="gramStart"/>
      <w:r>
        <w:rPr>
          <w:rFonts w:ascii="方正仿宋_GBK" w:hint="eastAsia"/>
        </w:rPr>
        <w:t>实习近</w:t>
      </w:r>
      <w:proofErr w:type="gramEnd"/>
      <w:r>
        <w:rPr>
          <w:rFonts w:ascii="方正仿宋_GBK" w:hint="eastAsia"/>
        </w:rPr>
        <w:t>平总书记对重庆提出的营造良好政治生态，坚持</w:t>
      </w:r>
      <w:r>
        <w:rPr>
          <w:rFonts w:hint="eastAsia"/>
        </w:rPr>
        <w:t>“两点”定位、“两地”“两高”目标，发挥“三个作用”和推动成渝地区双城经济圈建设等重要指示要求，坚持“政府主导、部门指导、单位主责、综合治理、标本兼治”原则，扎实开展高层建筑消防安全综合治理工作，有效预防和遏制高层建筑重特大火灾事故发生，进一步提升全市高层建筑消防安全管理水平，确保全市消防安全形势持续稳定。</w:t>
      </w:r>
    </w:p>
    <w:p w14:paraId="13F658E7" w14:textId="77777777" w:rsidR="000B048A" w:rsidRDefault="000B048A" w:rsidP="000B048A">
      <w:pPr>
        <w:autoSpaceDE w:val="0"/>
        <w:ind w:firstLineChars="200" w:firstLine="640"/>
        <w:rPr>
          <w:rFonts w:hint="eastAsia"/>
        </w:rPr>
      </w:pPr>
      <w:r>
        <w:rPr>
          <w:rFonts w:ascii="方正楷体_GBK" w:eastAsia="方正楷体_GBK" w:hint="eastAsia"/>
        </w:rPr>
        <w:t>（二）工作目标。</w:t>
      </w:r>
      <w:r>
        <w:rPr>
          <w:rFonts w:ascii="方正仿宋_GBK" w:hint="eastAsia"/>
        </w:rPr>
        <w:t>紧盯高层建筑消防安全治理薄弱环节，坚持问题导向、目标导向、底线思维、系统思维，开展高层建筑消防安全</w:t>
      </w:r>
      <w:r>
        <w:rPr>
          <w:rFonts w:hint="eastAsia"/>
        </w:rPr>
        <w:t>“三深化、四巩固、三提升”行动，持续整治</w:t>
      </w:r>
      <w:r>
        <w:rPr>
          <w:rFonts w:hint="eastAsia"/>
        </w:rPr>
        <w:lastRenderedPageBreak/>
        <w:t>消防安全重点问题，巩固综合治理成效。健全长效工作机制，推动高层建筑消防安全管理逐步实现法制化、标准化、数字化，提升高层建筑消防安全治理水平。</w:t>
      </w:r>
    </w:p>
    <w:p w14:paraId="6CBD5228" w14:textId="77777777" w:rsidR="000B048A" w:rsidRDefault="000B048A" w:rsidP="000B048A">
      <w:pPr>
        <w:autoSpaceDE w:val="0"/>
        <w:ind w:firstLineChars="200" w:firstLine="640"/>
        <w:rPr>
          <w:rFonts w:ascii="方正黑体_GBK" w:eastAsia="方正黑体_GBK" w:hint="eastAsia"/>
        </w:rPr>
      </w:pPr>
      <w:r>
        <w:rPr>
          <w:rFonts w:ascii="方正黑体_GBK" w:eastAsia="方正黑体_GBK" w:hint="eastAsia"/>
        </w:rPr>
        <w:t>二、工作任务</w:t>
      </w:r>
    </w:p>
    <w:p w14:paraId="3605CA3C" w14:textId="77777777" w:rsidR="000B048A" w:rsidRDefault="000B048A" w:rsidP="000B048A">
      <w:pPr>
        <w:autoSpaceDE w:val="0"/>
        <w:ind w:firstLineChars="200" w:firstLine="640"/>
        <w:rPr>
          <w:rFonts w:ascii="方正楷体_GBK" w:eastAsia="方正楷体_GBK" w:hint="eastAsia"/>
        </w:rPr>
      </w:pPr>
      <w:r>
        <w:rPr>
          <w:rFonts w:ascii="方正楷体_GBK" w:eastAsia="方正楷体_GBK" w:hint="eastAsia"/>
        </w:rPr>
        <w:t>（一）深化“三项整治”。</w:t>
      </w:r>
    </w:p>
    <w:p w14:paraId="172C2376" w14:textId="77777777" w:rsidR="000B048A" w:rsidRDefault="000B048A" w:rsidP="000B048A">
      <w:pPr>
        <w:autoSpaceDE w:val="0"/>
        <w:ind w:firstLineChars="200" w:firstLine="640"/>
        <w:rPr>
          <w:rFonts w:hint="eastAsia"/>
        </w:rPr>
      </w:pPr>
      <w:r>
        <w:rPr>
          <w:rFonts w:hint="eastAsia"/>
        </w:rPr>
        <w:t>1</w:t>
      </w:r>
      <w:r>
        <w:rPr>
          <w:rFonts w:ascii="方正仿宋_GBK" w:hint="eastAsia"/>
        </w:rPr>
        <w:t>﹒深化建筑消防设施隐患整治。持续开展消防用水问题整治，对前期整改完毕的高层建筑消防用水问题开展“回头看”，重点排查消防供水功能是否正常，日常维护保养是否落实，发现隐患整治不彻底的，责成立即整改。对滚动排查出的消防用水、火灾自动报警、自动灭火、防烟排烟等消防设施隐患问题，区分轻重缓急，制定年度计划和整改方案，落实整治责任、资金和防范措施，由区县（自治县）政府和两江新区、西部科学城重庆高新区、万盛经开区管委会（以下统称区县政府）与属地乡镇（街道）、责任单位逐级签订责任书，</w:t>
      </w:r>
      <w:proofErr w:type="gramStart"/>
      <w:r>
        <w:rPr>
          <w:rFonts w:ascii="方正仿宋_GBK" w:hint="eastAsia"/>
        </w:rPr>
        <w:t>逐小区逐</w:t>
      </w:r>
      <w:proofErr w:type="gramEnd"/>
      <w:r>
        <w:rPr>
          <w:rFonts w:ascii="方正仿宋_GBK" w:hint="eastAsia"/>
        </w:rPr>
        <w:t>楼栋开展整治。对整改资金落实困难的老旧高层建筑，统筹纳入老旧小区改造，分批分步按期推进整改。构成重大火灾隐患的，由区县政府采取挂牌督办、警示约谈、集中曝光等方式督促整改。</w:t>
      </w:r>
    </w:p>
    <w:p w14:paraId="13591A2C" w14:textId="77777777" w:rsidR="000B048A" w:rsidRDefault="000B048A" w:rsidP="000B048A">
      <w:pPr>
        <w:autoSpaceDE w:val="0"/>
        <w:ind w:firstLineChars="200" w:firstLine="640"/>
        <w:rPr>
          <w:rFonts w:hint="eastAsia"/>
        </w:rPr>
      </w:pPr>
      <w:r>
        <w:rPr>
          <w:rFonts w:hint="eastAsia"/>
        </w:rPr>
        <w:t>2</w:t>
      </w:r>
      <w:r>
        <w:rPr>
          <w:rFonts w:ascii="方正仿宋_GBK" w:hint="eastAsia"/>
        </w:rPr>
        <w:t>﹒深化“生命通道”重点区域整治。动态更新占用、堵塞消防车通道严重的小区（道路）综合整治任务清单，“</w:t>
      </w:r>
      <w:proofErr w:type="gramStart"/>
      <w:r>
        <w:rPr>
          <w:rFonts w:ascii="方正仿宋_GBK" w:hint="eastAsia"/>
        </w:rPr>
        <w:t>一</w:t>
      </w:r>
      <w:proofErr w:type="gramEnd"/>
      <w:r>
        <w:rPr>
          <w:rFonts w:ascii="方正仿宋_GBK" w:hint="eastAsia"/>
        </w:rPr>
        <w:t>区域</w:t>
      </w:r>
      <w:proofErr w:type="gramStart"/>
      <w:r>
        <w:rPr>
          <w:rFonts w:ascii="方正仿宋_GBK" w:hint="eastAsia"/>
        </w:rPr>
        <w:t>一</w:t>
      </w:r>
      <w:proofErr w:type="gramEnd"/>
      <w:r>
        <w:rPr>
          <w:rFonts w:ascii="方正仿宋_GBK" w:hint="eastAsia"/>
        </w:rPr>
        <w:t>对策”制定整治方案，明确整治责任、时间和措施，由区县政府挂牌，推动占用、堵塞消防车通道严重的小区（道</w:t>
      </w:r>
      <w:r>
        <w:rPr>
          <w:rFonts w:ascii="方正仿宋_GBK" w:hint="eastAsia"/>
        </w:rPr>
        <w:lastRenderedPageBreak/>
        <w:t>路）开展重点整治攻坚，确保逐个销号。按照消防车通道、消防车登高操作场地标识应设必设要求，由管理单位全面施划完善；无明确管理单位的由乡镇（街道）组织设置。加强停车位规划建设管理，将综合整治的小区（道路）纳入城市停车设施发展和中心城区路网更新重点，改造小区公共区域，挖掘停车资源，加快扩建新建停车设施，增设停车位。</w:t>
      </w:r>
    </w:p>
    <w:p w14:paraId="5C4DB537" w14:textId="77777777" w:rsidR="000B048A" w:rsidRDefault="000B048A" w:rsidP="000B048A">
      <w:pPr>
        <w:autoSpaceDE w:val="0"/>
        <w:ind w:firstLineChars="200" w:firstLine="640"/>
        <w:rPr>
          <w:rFonts w:hint="eastAsia"/>
        </w:rPr>
      </w:pPr>
      <w:r>
        <w:rPr>
          <w:rFonts w:hint="eastAsia"/>
        </w:rPr>
        <w:t>3</w:t>
      </w:r>
      <w:r>
        <w:rPr>
          <w:rFonts w:ascii="方正仿宋_GBK" w:hint="eastAsia"/>
        </w:rPr>
        <w:t>﹒深</w:t>
      </w:r>
      <w:r>
        <w:rPr>
          <w:rFonts w:ascii="方正仿宋_GBK" w:hint="eastAsia"/>
          <w:spacing w:val="-2"/>
        </w:rPr>
        <w:t>化用电用气隐患整治。组织供电供气企业对前期排查发</w:t>
      </w:r>
      <w:r>
        <w:rPr>
          <w:rFonts w:ascii="方正仿宋_GBK" w:hint="eastAsia"/>
        </w:rPr>
        <w:t>现的电气、燃气隐患问题整治情况开展清理，对未整治完毕的，建立隐患问题清单，逐项整改销号；对问题集中的小区，由区县</w:t>
      </w:r>
      <w:r>
        <w:rPr>
          <w:rFonts w:ascii="方正仿宋_GBK" w:hint="eastAsia"/>
          <w:spacing w:val="-3"/>
        </w:rPr>
        <w:t>政府实施综合治理，推动整改落实。结合民生实事工程实施，完成</w:t>
      </w:r>
      <w:r>
        <w:rPr>
          <w:rFonts w:hint="eastAsia"/>
          <w:spacing w:val="-3"/>
        </w:rPr>
        <w:t>4100</w:t>
      </w:r>
      <w:r>
        <w:rPr>
          <w:rFonts w:ascii="方正仿宋_GBK" w:hint="eastAsia"/>
          <w:spacing w:val="-3"/>
        </w:rPr>
        <w:t>处高层建筑电气隐患整治。发动物业服务企业开展电气隐患排查，</w:t>
      </w:r>
      <w:r>
        <w:rPr>
          <w:rFonts w:hint="eastAsia"/>
        </w:rPr>
        <w:t>2022</w:t>
      </w:r>
      <w:r>
        <w:rPr>
          <w:rFonts w:ascii="方正仿宋_GBK" w:hint="eastAsia"/>
        </w:rPr>
        <w:t>年</w:t>
      </w:r>
      <w:r>
        <w:rPr>
          <w:rFonts w:hint="eastAsia"/>
        </w:rPr>
        <w:t>6</w:t>
      </w:r>
      <w:r>
        <w:rPr>
          <w:rFonts w:ascii="方正仿宋_GBK" w:hint="eastAsia"/>
        </w:rPr>
        <w:t>月底前，完成责任范围内其他管沟与电力燃气设施间距不足、电气线路老旧破损、超负荷运行等问题整治。供电供气企业按照居民用户和非居民用户检查计划，强化电力线路、燃气管线检查，及时发现和处置消防安全隐患，同时定期开展宣传教育，提供指导服务。依法查处私拉乱接电气线路、违规改装电动自行车、电动自行车违规存放充电等违法行为。推广采用智能化手段，防止电动自行车进入电梯、楼道。新改、扩建电动自行车集中停放和充电区域，引导电动自行车规范停放。</w:t>
      </w:r>
    </w:p>
    <w:p w14:paraId="2C2DF7C4" w14:textId="77777777" w:rsidR="000B048A" w:rsidRDefault="000B048A" w:rsidP="000B048A">
      <w:pPr>
        <w:autoSpaceDE w:val="0"/>
        <w:ind w:firstLineChars="200" w:firstLine="640"/>
        <w:rPr>
          <w:rFonts w:ascii="方正楷体_GBK" w:eastAsia="方正楷体_GBK" w:hint="eastAsia"/>
        </w:rPr>
      </w:pPr>
      <w:r>
        <w:rPr>
          <w:rFonts w:ascii="方正楷体_GBK" w:eastAsia="方正楷体_GBK" w:hint="eastAsia"/>
        </w:rPr>
        <w:t>（二）巩固“四项机制”。</w:t>
      </w:r>
    </w:p>
    <w:p w14:paraId="7A86EC8C" w14:textId="77777777" w:rsidR="000B048A" w:rsidRDefault="000B048A" w:rsidP="000B048A">
      <w:pPr>
        <w:autoSpaceDE w:val="0"/>
        <w:ind w:firstLineChars="200" w:firstLine="640"/>
        <w:rPr>
          <w:rFonts w:hint="eastAsia"/>
        </w:rPr>
      </w:pPr>
      <w:r>
        <w:rPr>
          <w:rFonts w:hint="eastAsia"/>
        </w:rPr>
        <w:t>1</w:t>
      </w:r>
      <w:r>
        <w:rPr>
          <w:rFonts w:ascii="方正仿宋_GBK" w:hint="eastAsia"/>
        </w:rPr>
        <w:t>﹒巩</w:t>
      </w:r>
      <w:r>
        <w:rPr>
          <w:rFonts w:ascii="方正仿宋_GBK" w:hint="eastAsia"/>
          <w:spacing w:val="-2"/>
        </w:rPr>
        <w:t>固可燃雨棚和突出外墙防护网整改防范机制。落实</w:t>
      </w:r>
      <w:r>
        <w:rPr>
          <w:rFonts w:ascii="方正仿宋_GBK" w:hint="eastAsia"/>
          <w:spacing w:val="-2"/>
        </w:rPr>
        <w:lastRenderedPageBreak/>
        <w:t>区县</w:t>
      </w:r>
      <w:r>
        <w:rPr>
          <w:rFonts w:ascii="方正仿宋_GBK" w:hint="eastAsia"/>
        </w:rPr>
        <w:t>政府属地管理和市级部门</w:t>
      </w:r>
      <w:proofErr w:type="gramStart"/>
      <w:r>
        <w:rPr>
          <w:rFonts w:ascii="方正仿宋_GBK" w:hint="eastAsia"/>
        </w:rPr>
        <w:t>属事管理</w:t>
      </w:r>
      <w:proofErr w:type="gramEnd"/>
      <w:r>
        <w:rPr>
          <w:rFonts w:ascii="方正仿宋_GBK" w:hint="eastAsia"/>
        </w:rPr>
        <w:t>责任，组织开展高层建筑可燃雨棚和突出外墙防护网整治</w:t>
      </w:r>
      <w:r>
        <w:rPr>
          <w:rFonts w:hint="eastAsia"/>
        </w:rPr>
        <w:t>“回头看”，对遗留隐患问题，在</w:t>
      </w:r>
      <w:r>
        <w:rPr>
          <w:rFonts w:hint="eastAsia"/>
        </w:rPr>
        <w:t>2022</w:t>
      </w:r>
      <w:r>
        <w:rPr>
          <w:rFonts w:ascii="方正仿宋_GBK" w:hint="eastAsia"/>
        </w:rPr>
        <w:t>年</w:t>
      </w:r>
      <w:r>
        <w:rPr>
          <w:rFonts w:hint="eastAsia"/>
        </w:rPr>
        <w:t>4</w:t>
      </w:r>
      <w:r>
        <w:rPr>
          <w:rFonts w:ascii="方正仿宋_GBK" w:hint="eastAsia"/>
        </w:rPr>
        <w:t>月底前登记造册，</w:t>
      </w:r>
      <w:r>
        <w:rPr>
          <w:rFonts w:hint="eastAsia"/>
        </w:rPr>
        <w:t>6</w:t>
      </w:r>
      <w:r>
        <w:rPr>
          <w:rFonts w:ascii="方正仿宋_GBK" w:hint="eastAsia"/>
        </w:rPr>
        <w:t>月底前整改完毕。将可燃雨棚和突出外墙防护网整治纳入市容环境提升、老旧小区改造重点内容，有序推进多层建筑整改。巩固完善日常防范制度，推动物业服务企业切实履行发现、劝阻、报告违规搭建可燃雨棚、突出外墙防护网等行为以及宣传教育职责，发挥日常安全管理前哨作用。持续加强雨棚和防护网生产、销售、安装等环节的管控，健全完善相关产品标准和管理规范，开展产品年度抽检和综合执法。</w:t>
      </w:r>
    </w:p>
    <w:p w14:paraId="252DA89A" w14:textId="77777777" w:rsidR="000B048A" w:rsidRDefault="000B048A" w:rsidP="000B048A">
      <w:pPr>
        <w:autoSpaceDE w:val="0"/>
        <w:ind w:firstLineChars="200" w:firstLine="640"/>
        <w:rPr>
          <w:rFonts w:hint="eastAsia"/>
        </w:rPr>
      </w:pPr>
      <w:r>
        <w:rPr>
          <w:rFonts w:hint="eastAsia"/>
        </w:rPr>
        <w:t>2</w:t>
      </w:r>
      <w:r>
        <w:rPr>
          <w:rFonts w:ascii="方正仿宋_GBK" w:hint="eastAsia"/>
        </w:rPr>
        <w:t>﹒巩固隐患滚动排查机制。推广“街镇吹哨、部门报到”模式，建立以乡镇（街道）为基本单元，消防救援、城市管理、住房城乡建设、公安、经济信息等部门指导参与的隐患滚动排查整治机制。结合日常安全检查和专项排查工作，实时掌握辖区高层建筑底数，摸排消防设施、“生命通道”、可燃雨棚和突出外墙防护网、用电用气、安全管理等情况，定期组织住宅小区开展“三查三清”（检查消防车道、疏散楼梯、安全出口是否畅通，检查防火门、灭火器、应急照明和疏散指示标志是否完好有效，检查是否违规施工、违章动火动焊、违规存放易燃易爆危险品；清理楼梯间、前室、疏散走道，清理可燃雨棚、防盗网，清理违章搭建）。</w:t>
      </w:r>
      <w:r>
        <w:rPr>
          <w:rFonts w:hint="eastAsia"/>
        </w:rPr>
        <w:t>2022</w:t>
      </w:r>
      <w:r>
        <w:rPr>
          <w:rFonts w:ascii="方正仿宋_GBK" w:hint="eastAsia"/>
        </w:rPr>
        <w:t>年</w:t>
      </w:r>
      <w:r>
        <w:rPr>
          <w:rFonts w:hint="eastAsia"/>
        </w:rPr>
        <w:t>4</w:t>
      </w:r>
      <w:r>
        <w:rPr>
          <w:rFonts w:ascii="方正仿宋_GBK" w:hint="eastAsia"/>
        </w:rPr>
        <w:t>月底前，各区县按照“单位自查、镇街普查、部门联查、专业核查”</w:t>
      </w:r>
      <w:r>
        <w:rPr>
          <w:rFonts w:ascii="方正仿宋_GBK" w:hint="eastAsia"/>
        </w:rPr>
        <w:lastRenderedPageBreak/>
        <w:t>的原则，组织对辖区高层建筑再开展一轮全面摸排，并建立完善新的</w:t>
      </w:r>
      <w:proofErr w:type="gramStart"/>
      <w:r>
        <w:rPr>
          <w:rFonts w:ascii="方正仿宋_GBK" w:hint="eastAsia"/>
        </w:rPr>
        <w:t>基础台</w:t>
      </w:r>
      <w:proofErr w:type="gramEnd"/>
      <w:r>
        <w:rPr>
          <w:rFonts w:ascii="方正仿宋_GBK" w:hint="eastAsia"/>
        </w:rPr>
        <w:t>账和隐患整改责任清单，推动隐患整改工作落实。</w:t>
      </w:r>
    </w:p>
    <w:p w14:paraId="63A9EB98" w14:textId="77777777" w:rsidR="000B048A" w:rsidRDefault="000B048A" w:rsidP="000B048A">
      <w:pPr>
        <w:autoSpaceDE w:val="0"/>
        <w:ind w:firstLineChars="200" w:firstLine="640"/>
        <w:rPr>
          <w:rFonts w:hint="eastAsia"/>
        </w:rPr>
      </w:pPr>
      <w:r>
        <w:rPr>
          <w:rFonts w:hint="eastAsia"/>
        </w:rPr>
        <w:t>3</w:t>
      </w:r>
      <w:r>
        <w:rPr>
          <w:rFonts w:ascii="方正仿宋_GBK" w:hint="eastAsia"/>
        </w:rPr>
        <w:t>﹒巩固消防设施质量管控和维护管理机制。强化整改工程质量管理，承担整改工程设计、施工的单位应具有相应资质等级，鼓励聘请有资质的监理单位进行工程监理。实施整改质量保修制度，明确不少于两年的整改保修期限。强化联合验收，整改后由乡镇（街道）牵头组织验收，相关部门、物业服务企业和业主代表参与，验收资料应收集整理并及时归档备查。强化后续维护管理，消防设施隐患整改完毕的高层建筑，必须逐栋明确日常管理单位和维护保养单位。对老旧小区或无统一管理的，由政府指定日常管理单位；对政府资金投入改造且无统一管理的，鼓励采取购买服务方式加强后续维护管理。</w:t>
      </w:r>
    </w:p>
    <w:p w14:paraId="08C00349" w14:textId="77777777" w:rsidR="000B048A" w:rsidRDefault="000B048A" w:rsidP="000B048A">
      <w:pPr>
        <w:autoSpaceDE w:val="0"/>
        <w:ind w:firstLineChars="200" w:firstLine="640"/>
        <w:rPr>
          <w:rFonts w:hint="eastAsia"/>
        </w:rPr>
      </w:pPr>
      <w:r>
        <w:rPr>
          <w:rFonts w:hint="eastAsia"/>
        </w:rPr>
        <w:t>4</w:t>
      </w:r>
      <w:r>
        <w:rPr>
          <w:rFonts w:ascii="方正仿宋_GBK" w:hint="eastAsia"/>
        </w:rPr>
        <w:t>﹒巩固联合执法和联动响应机制。各区县进一步落实“生命通道”监管执法长效机制和严格执法管理要求，健全完善会商</w:t>
      </w:r>
      <w:proofErr w:type="gramStart"/>
      <w:r>
        <w:rPr>
          <w:rFonts w:ascii="方正仿宋_GBK" w:hint="eastAsia"/>
        </w:rPr>
        <w:t>研</w:t>
      </w:r>
      <w:proofErr w:type="gramEnd"/>
      <w:r>
        <w:rPr>
          <w:rFonts w:ascii="方正仿宋_GBK" w:hint="eastAsia"/>
        </w:rPr>
        <w:t>判、联合执法、信息共享机制，常态</w:t>
      </w:r>
      <w:proofErr w:type="gramStart"/>
      <w:r>
        <w:rPr>
          <w:rFonts w:ascii="方正仿宋_GBK" w:hint="eastAsia"/>
        </w:rPr>
        <w:t>化开展</w:t>
      </w:r>
      <w:proofErr w:type="gramEnd"/>
      <w:r>
        <w:rPr>
          <w:rFonts w:ascii="方正仿宋_GBK" w:hint="eastAsia"/>
        </w:rPr>
        <w:t>联合执法，在重点时段、重点区域开展集中执法，</w:t>
      </w:r>
      <w:proofErr w:type="gramStart"/>
      <w:r>
        <w:rPr>
          <w:rFonts w:ascii="方正仿宋_GBK" w:hint="eastAsia"/>
        </w:rPr>
        <w:t>保持整治</w:t>
      </w:r>
      <w:proofErr w:type="gramEnd"/>
      <w:r>
        <w:rPr>
          <w:rFonts w:ascii="方正仿宋_GBK" w:hint="eastAsia"/>
        </w:rPr>
        <w:t>高压态势。持续开展整治曝光行动，对公务车辆占用消防车通道的，对相关责任人依法依规处理。巩固完善“绿波带保畅”联动机制，深化公安、消防警情联动响应机制，通过交通管制、车辆分流、拖离清障、优化信号灯配时、骁骑伴护等措</w:t>
      </w:r>
      <w:r>
        <w:rPr>
          <w:rFonts w:ascii="方正仿宋_GBK" w:hint="eastAsia"/>
        </w:rPr>
        <w:lastRenderedPageBreak/>
        <w:t>施，确保救援畅通无阻。</w:t>
      </w:r>
    </w:p>
    <w:p w14:paraId="494AAB8F" w14:textId="77777777" w:rsidR="000B048A" w:rsidRDefault="000B048A" w:rsidP="000B048A">
      <w:pPr>
        <w:autoSpaceDE w:val="0"/>
        <w:ind w:firstLineChars="200" w:firstLine="640"/>
        <w:rPr>
          <w:rFonts w:ascii="方正楷体_GBK" w:eastAsia="方正楷体_GBK" w:hint="eastAsia"/>
        </w:rPr>
      </w:pPr>
      <w:r>
        <w:rPr>
          <w:rFonts w:ascii="方正楷体_GBK" w:eastAsia="方正楷体_GBK" w:hint="eastAsia"/>
        </w:rPr>
        <w:t>（三）提升“三项能力”。</w:t>
      </w:r>
    </w:p>
    <w:p w14:paraId="50A474F3" w14:textId="77777777" w:rsidR="000B048A" w:rsidRDefault="000B048A" w:rsidP="000B048A">
      <w:pPr>
        <w:autoSpaceDE w:val="0"/>
        <w:ind w:firstLineChars="200" w:firstLine="640"/>
        <w:rPr>
          <w:rFonts w:hint="eastAsia"/>
        </w:rPr>
      </w:pPr>
      <w:r>
        <w:rPr>
          <w:rFonts w:hint="eastAsia"/>
        </w:rPr>
        <w:t>1</w:t>
      </w:r>
      <w:r>
        <w:rPr>
          <w:rFonts w:ascii="方正仿宋_GBK" w:hint="eastAsia"/>
        </w:rPr>
        <w:t>﹒提</w:t>
      </w:r>
      <w:r>
        <w:rPr>
          <w:rFonts w:ascii="方正仿宋_GBK" w:hint="eastAsia"/>
          <w:spacing w:val="-3"/>
        </w:rPr>
        <w:t>升消防安全管理能力。高层建筑逐栋明确消防安全管理</w:t>
      </w:r>
      <w:r>
        <w:rPr>
          <w:rFonts w:ascii="方正仿宋_GBK" w:hint="eastAsia"/>
        </w:rPr>
        <w:t>单位和消防设施维护保养单位，高层公共建筑逐栋明确消防安全管理人、高层住宅建筑逐栋明确楼栋长，落实消防控制室双人持证上岗制度，规范防火巡查检查、消防设施维护保养工作，并在显著位置公示。鼓励超高层建筑聘用注册消防工程师担任消防安全管理人。各区县将高层建筑消防安全风险排查纳入网格化管理重点，在乡镇（街道）依法开展委托执法和赋权执法，督促指导对隐患及时整改。各区县选取超高层建筑或典型高层建筑打造消防管理示范标杆，组织召开标准化管理现场会，推行达标创建活动。探索高层建筑实施分级分类差异化监管，将消防管理能力纳入物业服务企业评级评星考核内容。</w:t>
      </w:r>
    </w:p>
    <w:p w14:paraId="50276C9D" w14:textId="77777777" w:rsidR="000B048A" w:rsidRDefault="000B048A" w:rsidP="000B048A">
      <w:pPr>
        <w:autoSpaceDE w:val="0"/>
        <w:ind w:firstLineChars="200" w:firstLine="640"/>
        <w:rPr>
          <w:rFonts w:hint="eastAsia"/>
        </w:rPr>
      </w:pPr>
      <w:r>
        <w:rPr>
          <w:rFonts w:hint="eastAsia"/>
        </w:rPr>
        <w:t>2</w:t>
      </w:r>
      <w:r>
        <w:rPr>
          <w:rFonts w:ascii="方正仿宋_GBK" w:hint="eastAsia"/>
        </w:rPr>
        <w:t>﹒提升居民防灾应急能力。将“自觉维护建筑消防设施”“畅通生命通道”等内容纳入全民普法范畴。依托“全民消防安全学习云平台”，精准开展消防教育培训。鼓励为老旧小区高层建筑安装独立式火灾报警探测装置，指导居民家庭制定火灾疏散逃生计划。高层住宅小区全年至少开展</w:t>
      </w:r>
      <w:r>
        <w:rPr>
          <w:rFonts w:hint="eastAsia"/>
        </w:rPr>
        <w:t>1</w:t>
      </w:r>
      <w:r>
        <w:rPr>
          <w:rFonts w:ascii="方正仿宋_GBK" w:hint="eastAsia"/>
        </w:rPr>
        <w:t>次疏散逃生演练，推广购买火灾惠民保险。在高层建筑密集区布点建设小型消防站，在高层公共建筑、高层住宅小区建设微型消防站，提升初起火灾的处置能力。开展高层建筑</w:t>
      </w:r>
      <w:proofErr w:type="gramStart"/>
      <w:r>
        <w:rPr>
          <w:rFonts w:ascii="方正仿宋_GBK" w:hint="eastAsia"/>
        </w:rPr>
        <w:t>居民消防</w:t>
      </w:r>
      <w:proofErr w:type="gramEnd"/>
      <w:r>
        <w:rPr>
          <w:rFonts w:ascii="方正仿宋_GBK" w:hint="eastAsia"/>
        </w:rPr>
        <w:lastRenderedPageBreak/>
        <w:t>安全素质调查，掌握全民防灾自救能力水平。</w:t>
      </w:r>
    </w:p>
    <w:p w14:paraId="137E90D0" w14:textId="77777777" w:rsidR="000B048A" w:rsidRDefault="000B048A" w:rsidP="000B048A">
      <w:pPr>
        <w:autoSpaceDE w:val="0"/>
        <w:ind w:firstLineChars="200" w:firstLine="640"/>
        <w:rPr>
          <w:rFonts w:hint="eastAsia"/>
        </w:rPr>
      </w:pPr>
      <w:r>
        <w:rPr>
          <w:rFonts w:hint="eastAsia"/>
        </w:rPr>
        <w:t>3</w:t>
      </w:r>
      <w:r>
        <w:rPr>
          <w:rFonts w:ascii="方正仿宋_GBK" w:hint="eastAsia"/>
        </w:rPr>
        <w:t>﹒提</w:t>
      </w:r>
      <w:r>
        <w:rPr>
          <w:rFonts w:ascii="方正仿宋_GBK" w:hint="eastAsia"/>
          <w:spacing w:val="-3"/>
        </w:rPr>
        <w:t>升政策法规保障能力。加快推进《重庆市消防条例》《重</w:t>
      </w:r>
      <w:r>
        <w:rPr>
          <w:rFonts w:ascii="方正仿宋_GBK" w:hint="eastAsia"/>
        </w:rPr>
        <w:t>庆市高层建筑消防安全管理规定》等修订工作。贯彻落实《重庆市消防设施管理规定》，提升物业服务企业、消防服务机构消防设施日常管理和维护保养水平。出台《建筑消防设施维护管理技术规程》，规范消防设施日常管理和维护保养；修订《消防安全管理标识》，对消防车通道、消防车登高操作场地提出更加符合重庆实际的消防安全标识化管理要求。建立完善超高层建筑规划建设源头管控机制，确保与救援能力相匹配。编制运用高层建筑消防安全自查指南和日常检查指引，落实物业服务企业等管理单位主体责任。</w:t>
      </w:r>
    </w:p>
    <w:p w14:paraId="798643DD" w14:textId="77777777" w:rsidR="000B048A" w:rsidRDefault="000B048A" w:rsidP="000B048A">
      <w:pPr>
        <w:autoSpaceDE w:val="0"/>
        <w:ind w:firstLineChars="200" w:firstLine="640"/>
        <w:rPr>
          <w:rFonts w:ascii="方正黑体_GBK" w:eastAsia="方正黑体_GBK" w:hint="eastAsia"/>
        </w:rPr>
      </w:pPr>
      <w:r>
        <w:rPr>
          <w:rFonts w:ascii="方正黑体_GBK" w:eastAsia="方正黑体_GBK" w:hint="eastAsia"/>
        </w:rPr>
        <w:t>三、保障措施</w:t>
      </w:r>
    </w:p>
    <w:p w14:paraId="2EE6805A" w14:textId="77777777" w:rsidR="000B048A" w:rsidRDefault="000B048A" w:rsidP="000B048A">
      <w:pPr>
        <w:autoSpaceDE w:val="0"/>
        <w:ind w:firstLineChars="200" w:firstLine="640"/>
        <w:rPr>
          <w:rFonts w:hint="eastAsia"/>
        </w:rPr>
      </w:pPr>
      <w:r>
        <w:rPr>
          <w:rFonts w:ascii="方正楷体_GBK" w:eastAsia="方正楷体_GBK" w:hint="eastAsia"/>
        </w:rPr>
        <w:t>（一）加强组织领导。</w:t>
      </w:r>
      <w:r>
        <w:rPr>
          <w:rFonts w:ascii="方正仿宋_GBK" w:hint="eastAsia"/>
        </w:rPr>
        <w:t>重庆市高层建筑消防安全综合治理工作领导小组（以下简称领导小组）负责统筹开展全市</w:t>
      </w:r>
      <w:r>
        <w:rPr>
          <w:rFonts w:hint="eastAsia"/>
        </w:rPr>
        <w:t>2022</w:t>
      </w:r>
      <w:r>
        <w:rPr>
          <w:rFonts w:ascii="方正仿宋_GBK" w:hint="eastAsia"/>
        </w:rPr>
        <w:t>年高层</w:t>
      </w:r>
      <w:r>
        <w:rPr>
          <w:rFonts w:ascii="方正仿宋_GBK" w:hint="eastAsia"/>
          <w:spacing w:val="1"/>
        </w:rPr>
        <w:t>建筑消防安全综合治理相关工作。全市各级各有关部门要坚持</w:t>
      </w:r>
      <w:r>
        <w:rPr>
          <w:rFonts w:hint="eastAsia"/>
          <w:spacing w:val="1"/>
        </w:rPr>
        <w:t>“党</w:t>
      </w:r>
      <w:r>
        <w:rPr>
          <w:rFonts w:ascii="方正仿宋_GBK" w:hint="eastAsia"/>
        </w:rPr>
        <w:t>政同责、一岗双责</w:t>
      </w:r>
      <w:r>
        <w:rPr>
          <w:rFonts w:hint="eastAsia"/>
        </w:rPr>
        <w:t>”，深刻吸取重大火灾事故教训，高度重视高层建筑消防安全工作，逐级分解任务、逐一压实责任、逐项明确进度，确保各项工作落实到位。高层建筑管理单位要履行消防安全主体责任，健全完善管理制度，强化提升管理水平，确保各项工作落实落地。</w:t>
      </w:r>
    </w:p>
    <w:p w14:paraId="5BD6DB54" w14:textId="77777777" w:rsidR="000B048A" w:rsidRDefault="000B048A" w:rsidP="000B048A">
      <w:pPr>
        <w:autoSpaceDE w:val="0"/>
        <w:ind w:firstLineChars="200" w:firstLine="640"/>
        <w:rPr>
          <w:rFonts w:hint="eastAsia"/>
        </w:rPr>
      </w:pPr>
      <w:r>
        <w:rPr>
          <w:rFonts w:ascii="方正楷体_GBK" w:eastAsia="方正楷体_GBK" w:hint="eastAsia"/>
        </w:rPr>
        <w:t>（二）合力共管共治。</w:t>
      </w:r>
      <w:r>
        <w:rPr>
          <w:rFonts w:ascii="方正仿宋_GBK" w:hint="eastAsia"/>
        </w:rPr>
        <w:t>全市各级各有关部门要各司其职、各尽其责，持续加强会商</w:t>
      </w:r>
      <w:proofErr w:type="gramStart"/>
      <w:r>
        <w:rPr>
          <w:rFonts w:ascii="方正仿宋_GBK" w:hint="eastAsia"/>
        </w:rPr>
        <w:t>研</w:t>
      </w:r>
      <w:proofErr w:type="gramEnd"/>
      <w:r>
        <w:rPr>
          <w:rFonts w:ascii="方正仿宋_GBK" w:hint="eastAsia"/>
        </w:rPr>
        <w:t>判、联合执法、信息共享，充分</w:t>
      </w:r>
      <w:r>
        <w:rPr>
          <w:rFonts w:ascii="方正仿宋_GBK" w:hint="eastAsia"/>
        </w:rPr>
        <w:lastRenderedPageBreak/>
        <w:t>发挥协同作用，形成齐抓共管治理格局。各区县政府要认真梳理总结高层建筑消防安全综合治理工作经验，对梳理出来的隐患问题要一抓到底，切实防范化解风险隐患，杜绝纸面整治、数据整治。</w:t>
      </w:r>
    </w:p>
    <w:p w14:paraId="5CA90F2A" w14:textId="77777777" w:rsidR="000B048A" w:rsidRDefault="000B048A" w:rsidP="000B048A">
      <w:pPr>
        <w:autoSpaceDE w:val="0"/>
        <w:ind w:firstLineChars="200" w:firstLine="640"/>
        <w:rPr>
          <w:rFonts w:hint="eastAsia"/>
        </w:rPr>
      </w:pPr>
      <w:r>
        <w:rPr>
          <w:rFonts w:ascii="方正楷体_GBK" w:eastAsia="方正楷体_GBK" w:hint="eastAsia"/>
        </w:rPr>
        <w:t>（三）强化</w:t>
      </w:r>
      <w:proofErr w:type="gramStart"/>
      <w:r>
        <w:rPr>
          <w:rFonts w:ascii="方正楷体_GBK" w:eastAsia="方正楷体_GBK" w:hint="eastAsia"/>
        </w:rPr>
        <w:t>督导问</w:t>
      </w:r>
      <w:proofErr w:type="gramEnd"/>
      <w:r>
        <w:rPr>
          <w:rFonts w:ascii="方正楷体_GBK" w:eastAsia="方正楷体_GBK" w:hint="eastAsia"/>
        </w:rPr>
        <w:t>效。</w:t>
      </w:r>
      <w:r>
        <w:rPr>
          <w:rFonts w:ascii="方正仿宋_GBK" w:hint="eastAsia"/>
        </w:rPr>
        <w:t>市级有关部门和有关单位要落实监管责任，加强对区县的督促指导。市、区县两级督查部门要建立督办</w:t>
      </w:r>
      <w:proofErr w:type="gramStart"/>
      <w:r>
        <w:rPr>
          <w:rFonts w:ascii="方正仿宋_GBK" w:hint="eastAsia"/>
        </w:rPr>
        <w:t>推进台</w:t>
      </w:r>
      <w:proofErr w:type="gramEnd"/>
      <w:r>
        <w:rPr>
          <w:rFonts w:ascii="方正仿宋_GBK" w:hint="eastAsia"/>
        </w:rPr>
        <w:t>账，按照</w:t>
      </w:r>
      <w:r>
        <w:rPr>
          <w:rFonts w:hint="eastAsia"/>
        </w:rPr>
        <w:t>“定事、定责、定时、定人”的要求，每月扫描阶段任务完成情况，定期开展明查暗访，将整治工作纳入政务督办内容，对工作不力、问题突出的及时给予通报批评。对辖区高层建筑发生亡人火灾或造成较大社会影响的，各区县要按照火灾事故责任延伸调查程序，依法追究有关部门、单位和个人责任。</w:t>
      </w:r>
    </w:p>
    <w:p w14:paraId="5CB79C71" w14:textId="77777777" w:rsidR="000B048A" w:rsidRDefault="000B048A" w:rsidP="000B048A">
      <w:pPr>
        <w:autoSpaceDE w:val="0"/>
        <w:ind w:firstLineChars="200" w:firstLine="640"/>
        <w:rPr>
          <w:rFonts w:hint="eastAsia"/>
        </w:rPr>
      </w:pPr>
      <w:r>
        <w:rPr>
          <w:rFonts w:hint="eastAsia"/>
        </w:rPr>
        <w:t xml:space="preserve"> </w:t>
      </w:r>
    </w:p>
    <w:p w14:paraId="0AF98142" w14:textId="77777777" w:rsidR="000B048A" w:rsidRDefault="000B048A" w:rsidP="000B048A">
      <w:pPr>
        <w:autoSpaceDE w:val="0"/>
        <w:ind w:leftChars="200" w:left="2016" w:hangingChars="430" w:hanging="1376"/>
        <w:rPr>
          <w:rFonts w:hint="eastAsia"/>
        </w:rPr>
      </w:pPr>
      <w:r>
        <w:rPr>
          <w:rFonts w:ascii="方正仿宋_GBK" w:hint="eastAsia"/>
        </w:rPr>
        <w:t>附件：</w:t>
      </w:r>
      <w:r>
        <w:rPr>
          <w:rFonts w:hint="eastAsia"/>
        </w:rPr>
        <w:t>1</w:t>
      </w:r>
      <w:r>
        <w:rPr>
          <w:rFonts w:ascii="方正仿宋_GBK" w:hint="eastAsia"/>
        </w:rPr>
        <w:t>．</w:t>
      </w:r>
      <w:r>
        <w:rPr>
          <w:rFonts w:ascii="方正仿宋_GBK" w:hint="eastAsia"/>
          <w:spacing w:val="-2"/>
        </w:rPr>
        <w:t>重庆市高层建筑消防安全综合治理工作领导小组成</w:t>
      </w:r>
      <w:r>
        <w:rPr>
          <w:rFonts w:ascii="方正仿宋_GBK" w:hint="eastAsia"/>
        </w:rPr>
        <w:t>员名单</w:t>
      </w:r>
    </w:p>
    <w:p w14:paraId="20E06B2A" w14:textId="77777777" w:rsidR="000B048A" w:rsidRDefault="000B048A" w:rsidP="000B048A">
      <w:pPr>
        <w:autoSpaceDE w:val="0"/>
        <w:ind w:leftChars="200" w:left="2029" w:hangingChars="434" w:hanging="1389"/>
        <w:rPr>
          <w:rFonts w:hint="eastAsia"/>
        </w:rPr>
      </w:pPr>
      <w:r>
        <w:rPr>
          <w:rFonts w:hint="eastAsia"/>
        </w:rPr>
        <w:t xml:space="preserve">     </w:t>
      </w:r>
      <w:r>
        <w:rPr>
          <w:rFonts w:hint="eastAsia"/>
          <w:sz w:val="24"/>
          <w:szCs w:val="24"/>
        </w:rPr>
        <w:t xml:space="preserve"> </w:t>
      </w:r>
      <w:r>
        <w:rPr>
          <w:rFonts w:hint="eastAsia"/>
        </w:rPr>
        <w:t>2</w:t>
      </w:r>
      <w:r>
        <w:rPr>
          <w:rFonts w:ascii="方正仿宋_GBK" w:hint="eastAsia"/>
        </w:rPr>
        <w:t>．</w:t>
      </w:r>
      <w:r>
        <w:rPr>
          <w:rFonts w:ascii="方正仿宋_GBK" w:hint="eastAsia"/>
          <w:spacing w:val="1"/>
        </w:rPr>
        <w:t>重庆市</w:t>
      </w:r>
      <w:r>
        <w:rPr>
          <w:rFonts w:hint="eastAsia"/>
          <w:spacing w:val="1"/>
        </w:rPr>
        <w:t>2022</w:t>
      </w:r>
      <w:r>
        <w:rPr>
          <w:rFonts w:ascii="方正仿宋_GBK" w:hint="eastAsia"/>
          <w:spacing w:val="1"/>
        </w:rPr>
        <w:t>年高层建筑消防安全综合治理重点任务</w:t>
      </w:r>
      <w:r>
        <w:rPr>
          <w:rFonts w:ascii="方正仿宋_GBK" w:hint="eastAsia"/>
        </w:rPr>
        <w:t>分解</w:t>
      </w:r>
    </w:p>
    <w:p w14:paraId="5C7BE7D9" w14:textId="77777777" w:rsidR="000B048A" w:rsidRDefault="000B048A" w:rsidP="000B048A">
      <w:pPr>
        <w:rPr>
          <w:rFonts w:hint="eastAsia"/>
        </w:rPr>
      </w:pPr>
      <w:r>
        <w:rPr>
          <w:rFonts w:hint="eastAsia"/>
        </w:rPr>
        <w:br w:type="page"/>
      </w:r>
      <w:r>
        <w:rPr>
          <w:rFonts w:ascii="方正黑体_GBK" w:eastAsia="方正黑体_GBK" w:hint="eastAsia"/>
        </w:rPr>
        <w:lastRenderedPageBreak/>
        <w:t>附件1</w:t>
      </w:r>
    </w:p>
    <w:p w14:paraId="187A5583" w14:textId="77777777" w:rsidR="000B048A" w:rsidRDefault="000B048A" w:rsidP="000B048A">
      <w:pPr>
        <w:rPr>
          <w:rFonts w:hint="eastAsia"/>
        </w:rPr>
      </w:pPr>
      <w:r>
        <w:rPr>
          <w:rFonts w:hint="eastAsia"/>
        </w:rPr>
        <w:t xml:space="preserve"> </w:t>
      </w:r>
    </w:p>
    <w:p w14:paraId="282F48B9" w14:textId="77777777" w:rsidR="000B048A" w:rsidRDefault="000B048A" w:rsidP="000B048A">
      <w:pPr>
        <w:autoSpaceDE w:val="0"/>
        <w:spacing w:line="590" w:lineRule="exact"/>
        <w:jc w:val="center"/>
        <w:rPr>
          <w:rFonts w:ascii="方正小标宋_GBK" w:eastAsia="方正小标宋_GBK" w:hint="eastAsia"/>
          <w:sz w:val="44"/>
          <w:szCs w:val="44"/>
        </w:rPr>
      </w:pPr>
      <w:r>
        <w:rPr>
          <w:rFonts w:ascii="方正小标宋_GBK" w:eastAsia="方正小标宋_GBK" w:hint="eastAsia"/>
          <w:sz w:val="44"/>
          <w:szCs w:val="44"/>
        </w:rPr>
        <w:t>重庆市高层建筑消防安全综合治理工作</w:t>
      </w:r>
    </w:p>
    <w:p w14:paraId="3905BBA5" w14:textId="77777777" w:rsidR="000B048A" w:rsidRDefault="000B048A" w:rsidP="000B048A">
      <w:pPr>
        <w:autoSpaceDE w:val="0"/>
        <w:spacing w:line="590" w:lineRule="exact"/>
        <w:jc w:val="center"/>
        <w:rPr>
          <w:rFonts w:ascii="方正小标宋_GBK" w:eastAsia="方正小标宋_GBK" w:hint="eastAsia"/>
          <w:sz w:val="44"/>
          <w:szCs w:val="44"/>
        </w:rPr>
      </w:pPr>
      <w:r>
        <w:rPr>
          <w:rFonts w:ascii="方正小标宋_GBK" w:eastAsia="方正小标宋_GBK" w:hint="eastAsia"/>
          <w:sz w:val="44"/>
          <w:szCs w:val="44"/>
        </w:rPr>
        <w:t>领导小组成员名单</w:t>
      </w:r>
    </w:p>
    <w:p w14:paraId="2BFC8C00" w14:textId="77777777" w:rsidR="000B048A" w:rsidRDefault="000B048A" w:rsidP="000B048A">
      <w:pPr>
        <w:rPr>
          <w:rFonts w:hint="eastAsia"/>
        </w:rPr>
      </w:pPr>
      <w:r>
        <w:rPr>
          <w:rFonts w:hint="eastAsia"/>
        </w:rPr>
        <w:t xml:space="preserve"> </w:t>
      </w:r>
    </w:p>
    <w:p w14:paraId="1293946D" w14:textId="77777777" w:rsidR="000B048A" w:rsidRDefault="000B048A" w:rsidP="000B048A">
      <w:pPr>
        <w:autoSpaceDE w:val="0"/>
        <w:ind w:firstLineChars="200" w:firstLine="640"/>
        <w:rPr>
          <w:rFonts w:hint="eastAsia"/>
          <w:spacing w:val="-6"/>
        </w:rPr>
      </w:pPr>
      <w:r>
        <w:rPr>
          <w:rFonts w:ascii="方正黑体_GBK" w:eastAsia="方正黑体_GBK" w:hint="eastAsia"/>
        </w:rPr>
        <w:t>组      长：</w:t>
      </w:r>
      <w:r>
        <w:rPr>
          <w:rFonts w:ascii="方正仿宋_GBK" w:hint="eastAsia"/>
        </w:rPr>
        <w:t>李明清</w:t>
      </w:r>
      <w:r>
        <w:rPr>
          <w:rFonts w:hint="eastAsia"/>
        </w:rPr>
        <w:t xml:space="preserve">  </w:t>
      </w:r>
      <w:r>
        <w:rPr>
          <w:rFonts w:ascii="方正仿宋_GBK" w:hint="eastAsia"/>
          <w:spacing w:val="-6"/>
        </w:rPr>
        <w:t>市委常委、秘书长，市政府常务副市长</w:t>
      </w:r>
    </w:p>
    <w:p w14:paraId="42B1C475" w14:textId="77777777" w:rsidR="000B048A" w:rsidRDefault="000B048A" w:rsidP="000B048A">
      <w:pPr>
        <w:autoSpaceDE w:val="0"/>
        <w:ind w:firstLineChars="200" w:firstLine="640"/>
        <w:rPr>
          <w:rFonts w:hint="eastAsia"/>
        </w:rPr>
      </w:pPr>
      <w:r>
        <w:rPr>
          <w:rFonts w:ascii="方正黑体_GBK" w:eastAsia="方正黑体_GBK" w:hint="eastAsia"/>
        </w:rPr>
        <w:t>第一副组长：</w:t>
      </w:r>
      <w:r>
        <w:rPr>
          <w:rFonts w:ascii="方正仿宋_GBK" w:hint="eastAsia"/>
        </w:rPr>
        <w:t>陆克华</w:t>
      </w:r>
      <w:r>
        <w:rPr>
          <w:rFonts w:hint="eastAsia"/>
        </w:rPr>
        <w:t xml:space="preserve">  </w:t>
      </w:r>
      <w:r>
        <w:rPr>
          <w:rFonts w:ascii="方正仿宋_GBK" w:hint="eastAsia"/>
        </w:rPr>
        <w:t>市政府副市长</w:t>
      </w:r>
    </w:p>
    <w:p w14:paraId="38CA9273" w14:textId="77777777" w:rsidR="000B048A" w:rsidRDefault="000B048A" w:rsidP="000B048A">
      <w:pPr>
        <w:autoSpaceDE w:val="0"/>
        <w:ind w:firstLineChars="200" w:firstLine="640"/>
        <w:rPr>
          <w:rFonts w:hint="eastAsia"/>
        </w:rPr>
      </w:pPr>
      <w:r>
        <w:rPr>
          <w:rFonts w:hint="eastAsia"/>
        </w:rPr>
        <w:t xml:space="preserve">            </w:t>
      </w:r>
      <w:r>
        <w:rPr>
          <w:rFonts w:ascii="方正仿宋_GBK" w:hint="eastAsia"/>
        </w:rPr>
        <w:t>胡明朗</w:t>
      </w:r>
      <w:r>
        <w:rPr>
          <w:rFonts w:hint="eastAsia"/>
        </w:rPr>
        <w:t xml:space="preserve">  </w:t>
      </w:r>
      <w:r>
        <w:rPr>
          <w:rFonts w:ascii="方正仿宋_GBK" w:hint="eastAsia"/>
        </w:rPr>
        <w:t>市政府副市长，市公安局局长</w:t>
      </w:r>
    </w:p>
    <w:p w14:paraId="4E61065D" w14:textId="77777777" w:rsidR="000B048A" w:rsidRDefault="000B048A" w:rsidP="000B048A">
      <w:pPr>
        <w:autoSpaceDE w:val="0"/>
        <w:ind w:firstLineChars="200" w:firstLine="640"/>
        <w:rPr>
          <w:rFonts w:hint="eastAsia"/>
        </w:rPr>
      </w:pPr>
      <w:r>
        <w:rPr>
          <w:rFonts w:ascii="方正黑体_GBK" w:eastAsia="方正黑体_GBK" w:hint="eastAsia"/>
        </w:rPr>
        <w:t>副  组  长：</w:t>
      </w:r>
      <w:proofErr w:type="gramStart"/>
      <w:r>
        <w:rPr>
          <w:rFonts w:ascii="方正仿宋_GBK" w:hint="eastAsia"/>
        </w:rPr>
        <w:t>王余果</w:t>
      </w:r>
      <w:proofErr w:type="gramEnd"/>
      <w:r>
        <w:rPr>
          <w:rFonts w:hint="eastAsia"/>
        </w:rPr>
        <w:t xml:space="preserve">  </w:t>
      </w:r>
      <w:r>
        <w:rPr>
          <w:rFonts w:ascii="方正仿宋_GBK" w:hint="eastAsia"/>
        </w:rPr>
        <w:t>市政府副秘书长</w:t>
      </w:r>
    </w:p>
    <w:p w14:paraId="7B3E0DA6" w14:textId="77777777" w:rsidR="000B048A" w:rsidRDefault="000B048A" w:rsidP="000B048A">
      <w:pPr>
        <w:autoSpaceDE w:val="0"/>
        <w:ind w:firstLineChars="200" w:firstLine="640"/>
        <w:rPr>
          <w:rFonts w:hint="eastAsia"/>
        </w:rPr>
      </w:pPr>
      <w:r>
        <w:rPr>
          <w:rFonts w:hint="eastAsia"/>
        </w:rPr>
        <w:t xml:space="preserve">            </w:t>
      </w:r>
      <w:proofErr w:type="gramStart"/>
      <w:r>
        <w:rPr>
          <w:rFonts w:ascii="方正仿宋_GBK" w:hint="eastAsia"/>
        </w:rPr>
        <w:t>岳</w:t>
      </w:r>
      <w:proofErr w:type="gramEnd"/>
      <w:r>
        <w:rPr>
          <w:rFonts w:hint="eastAsia"/>
        </w:rPr>
        <w:t xml:space="preserve">  </w:t>
      </w:r>
      <w:r>
        <w:rPr>
          <w:rFonts w:ascii="方正仿宋_GBK" w:hint="eastAsia"/>
        </w:rPr>
        <w:t>顺</w:t>
      </w:r>
      <w:r>
        <w:rPr>
          <w:rFonts w:hint="eastAsia"/>
        </w:rPr>
        <w:t xml:space="preserve">  </w:t>
      </w:r>
      <w:r>
        <w:rPr>
          <w:rFonts w:ascii="方正仿宋_GBK" w:hint="eastAsia"/>
        </w:rPr>
        <w:t>市政府副秘书长</w:t>
      </w:r>
    </w:p>
    <w:p w14:paraId="169EA0C7" w14:textId="77777777" w:rsidR="000B048A" w:rsidRDefault="000B048A" w:rsidP="000B048A">
      <w:pPr>
        <w:autoSpaceDE w:val="0"/>
        <w:ind w:firstLineChars="200" w:firstLine="640"/>
        <w:rPr>
          <w:rFonts w:hint="eastAsia"/>
        </w:rPr>
      </w:pPr>
      <w:r>
        <w:rPr>
          <w:rFonts w:hint="eastAsia"/>
        </w:rPr>
        <w:t xml:space="preserve">            </w:t>
      </w:r>
      <w:r>
        <w:rPr>
          <w:rFonts w:ascii="方正仿宋_GBK" w:hint="eastAsia"/>
        </w:rPr>
        <w:t>杨</w:t>
      </w:r>
      <w:r>
        <w:rPr>
          <w:rFonts w:hint="eastAsia"/>
        </w:rPr>
        <w:t xml:space="preserve">  </w:t>
      </w:r>
      <w:proofErr w:type="gramStart"/>
      <w:r>
        <w:rPr>
          <w:rFonts w:ascii="方正仿宋_GBK" w:hint="eastAsia"/>
        </w:rPr>
        <w:t>琳</w:t>
      </w:r>
      <w:proofErr w:type="gramEnd"/>
      <w:r>
        <w:rPr>
          <w:rFonts w:hint="eastAsia"/>
        </w:rPr>
        <w:t xml:space="preserve">  </w:t>
      </w:r>
      <w:r>
        <w:rPr>
          <w:rFonts w:ascii="方正仿宋_GBK" w:hint="eastAsia"/>
        </w:rPr>
        <w:t>市政府副秘书长</w:t>
      </w:r>
    </w:p>
    <w:p w14:paraId="5E8AB55A" w14:textId="77777777" w:rsidR="000B048A" w:rsidRDefault="000B048A" w:rsidP="000B048A">
      <w:pPr>
        <w:autoSpaceDE w:val="0"/>
        <w:ind w:firstLineChars="200" w:firstLine="640"/>
        <w:rPr>
          <w:rFonts w:hint="eastAsia"/>
        </w:rPr>
      </w:pPr>
      <w:r>
        <w:rPr>
          <w:rFonts w:hint="eastAsia"/>
        </w:rPr>
        <w:t xml:space="preserve">            </w:t>
      </w:r>
      <w:r>
        <w:rPr>
          <w:rFonts w:ascii="方正仿宋_GBK" w:hint="eastAsia"/>
        </w:rPr>
        <w:t>冉进红</w:t>
      </w:r>
      <w:r>
        <w:rPr>
          <w:rFonts w:hint="eastAsia"/>
        </w:rPr>
        <w:t xml:space="preserve">  </w:t>
      </w:r>
      <w:r>
        <w:rPr>
          <w:rFonts w:ascii="方正仿宋_GBK" w:hint="eastAsia"/>
        </w:rPr>
        <w:t>市</w:t>
      </w:r>
      <w:proofErr w:type="gramStart"/>
      <w:r>
        <w:rPr>
          <w:rFonts w:ascii="方正仿宋_GBK" w:hint="eastAsia"/>
        </w:rPr>
        <w:t>应急局</w:t>
      </w:r>
      <w:proofErr w:type="gramEnd"/>
      <w:r>
        <w:rPr>
          <w:rFonts w:ascii="方正仿宋_GBK" w:hint="eastAsia"/>
        </w:rPr>
        <w:t>局长</w:t>
      </w:r>
    </w:p>
    <w:p w14:paraId="0A5C2D58" w14:textId="77777777" w:rsidR="000B048A" w:rsidRDefault="000B048A" w:rsidP="000B048A">
      <w:pPr>
        <w:autoSpaceDE w:val="0"/>
        <w:ind w:firstLineChars="200" w:firstLine="640"/>
        <w:rPr>
          <w:rFonts w:hint="eastAsia"/>
        </w:rPr>
      </w:pPr>
      <w:r>
        <w:rPr>
          <w:rFonts w:hint="eastAsia"/>
        </w:rPr>
        <w:t xml:space="preserve">            </w:t>
      </w:r>
      <w:r>
        <w:rPr>
          <w:rFonts w:ascii="方正仿宋_GBK" w:hint="eastAsia"/>
        </w:rPr>
        <w:t>李俊东</w:t>
      </w:r>
      <w:r>
        <w:rPr>
          <w:rFonts w:hint="eastAsia"/>
        </w:rPr>
        <w:t xml:space="preserve">  </w:t>
      </w:r>
      <w:r>
        <w:rPr>
          <w:rFonts w:ascii="方正仿宋_GBK" w:hint="eastAsia"/>
        </w:rPr>
        <w:t>市消防救援总队总队长</w:t>
      </w:r>
    </w:p>
    <w:p w14:paraId="0D442ED0" w14:textId="77777777" w:rsidR="000B048A" w:rsidRDefault="000B048A" w:rsidP="000B048A">
      <w:pPr>
        <w:autoSpaceDE w:val="0"/>
        <w:ind w:firstLineChars="200" w:firstLine="640"/>
        <w:rPr>
          <w:rFonts w:hint="eastAsia"/>
        </w:rPr>
      </w:pPr>
      <w:r>
        <w:rPr>
          <w:rFonts w:ascii="方正黑体_GBK" w:eastAsia="方正黑体_GBK" w:hint="eastAsia"/>
        </w:rPr>
        <w:t>成      员：</w:t>
      </w:r>
      <w:r>
        <w:rPr>
          <w:rFonts w:ascii="方正仿宋_GBK" w:hint="eastAsia"/>
        </w:rPr>
        <w:t>邓远峰</w:t>
      </w:r>
      <w:r>
        <w:rPr>
          <w:rFonts w:hint="eastAsia"/>
        </w:rPr>
        <w:t xml:space="preserve">  </w:t>
      </w:r>
      <w:r>
        <w:rPr>
          <w:rFonts w:ascii="方正仿宋_GBK" w:hint="eastAsia"/>
        </w:rPr>
        <w:t>市政府办公厅副主任</w:t>
      </w:r>
    </w:p>
    <w:p w14:paraId="0BC48AA0" w14:textId="77777777" w:rsidR="000B048A" w:rsidRDefault="000B048A" w:rsidP="000B048A">
      <w:pPr>
        <w:autoSpaceDE w:val="0"/>
        <w:ind w:firstLineChars="200" w:firstLine="640"/>
        <w:rPr>
          <w:rFonts w:hint="eastAsia"/>
        </w:rPr>
      </w:pPr>
      <w:r>
        <w:rPr>
          <w:rFonts w:hint="eastAsia"/>
        </w:rPr>
        <w:t xml:space="preserve">            </w:t>
      </w:r>
      <w:proofErr w:type="gramStart"/>
      <w:r>
        <w:rPr>
          <w:rFonts w:ascii="方正仿宋_GBK" w:hint="eastAsia"/>
        </w:rPr>
        <w:t>曹清尧</w:t>
      </w:r>
      <w:proofErr w:type="gramEnd"/>
      <w:r>
        <w:rPr>
          <w:rFonts w:hint="eastAsia"/>
        </w:rPr>
        <w:t xml:space="preserve">  </w:t>
      </w:r>
      <w:r>
        <w:rPr>
          <w:rFonts w:ascii="方正仿宋_GBK" w:hint="eastAsia"/>
        </w:rPr>
        <w:t>市委宣传部常务副部长</w:t>
      </w:r>
    </w:p>
    <w:p w14:paraId="0E06E449" w14:textId="77777777" w:rsidR="000B048A" w:rsidRDefault="000B048A" w:rsidP="000B048A">
      <w:pPr>
        <w:autoSpaceDE w:val="0"/>
        <w:ind w:firstLineChars="200" w:firstLine="640"/>
        <w:rPr>
          <w:rFonts w:hint="eastAsia"/>
        </w:rPr>
      </w:pPr>
      <w:r>
        <w:rPr>
          <w:rFonts w:hint="eastAsia"/>
        </w:rPr>
        <w:t xml:space="preserve">            </w:t>
      </w:r>
      <w:r>
        <w:rPr>
          <w:rFonts w:ascii="方正仿宋_GBK" w:hint="eastAsia"/>
        </w:rPr>
        <w:t>董建国</w:t>
      </w:r>
      <w:r>
        <w:rPr>
          <w:rFonts w:hint="eastAsia"/>
        </w:rPr>
        <w:t xml:space="preserve">  </w:t>
      </w:r>
      <w:r>
        <w:rPr>
          <w:rFonts w:ascii="方正仿宋_GBK" w:hint="eastAsia"/>
        </w:rPr>
        <w:t>市发展改革委主任</w:t>
      </w:r>
    </w:p>
    <w:p w14:paraId="397074ED" w14:textId="77777777" w:rsidR="000B048A" w:rsidRDefault="000B048A" w:rsidP="000B048A">
      <w:pPr>
        <w:autoSpaceDE w:val="0"/>
        <w:ind w:firstLineChars="200" w:firstLine="640"/>
        <w:rPr>
          <w:rFonts w:hint="eastAsia"/>
        </w:rPr>
      </w:pPr>
      <w:r>
        <w:rPr>
          <w:rFonts w:hint="eastAsia"/>
        </w:rPr>
        <w:t xml:space="preserve">            </w:t>
      </w:r>
      <w:r>
        <w:rPr>
          <w:rFonts w:ascii="方正仿宋_GBK" w:hint="eastAsia"/>
        </w:rPr>
        <w:t>黄</w:t>
      </w:r>
      <w:r>
        <w:rPr>
          <w:rFonts w:hint="eastAsia"/>
        </w:rPr>
        <w:t xml:space="preserve">  </w:t>
      </w:r>
      <w:r>
        <w:rPr>
          <w:rFonts w:ascii="方正仿宋_GBK" w:hint="eastAsia"/>
        </w:rPr>
        <w:t>政</w:t>
      </w:r>
      <w:r>
        <w:rPr>
          <w:rFonts w:hint="eastAsia"/>
        </w:rPr>
        <w:t xml:space="preserve">  </w:t>
      </w:r>
      <w:r>
        <w:rPr>
          <w:rFonts w:ascii="方正仿宋_GBK" w:hint="eastAsia"/>
        </w:rPr>
        <w:t>市教委主任</w:t>
      </w:r>
    </w:p>
    <w:p w14:paraId="2A42689D" w14:textId="77777777" w:rsidR="000B048A" w:rsidRDefault="000B048A" w:rsidP="000B048A">
      <w:pPr>
        <w:autoSpaceDE w:val="0"/>
        <w:ind w:firstLineChars="200" w:firstLine="640"/>
        <w:rPr>
          <w:rFonts w:hint="eastAsia"/>
        </w:rPr>
      </w:pPr>
      <w:r>
        <w:rPr>
          <w:rFonts w:hint="eastAsia"/>
        </w:rPr>
        <w:t xml:space="preserve">            </w:t>
      </w:r>
      <w:proofErr w:type="gramStart"/>
      <w:r>
        <w:rPr>
          <w:rFonts w:ascii="方正仿宋_GBK" w:hint="eastAsia"/>
        </w:rPr>
        <w:t>蓝庆华</w:t>
      </w:r>
      <w:proofErr w:type="gramEnd"/>
      <w:r>
        <w:rPr>
          <w:rFonts w:hint="eastAsia"/>
        </w:rPr>
        <w:t xml:space="preserve">  </w:t>
      </w:r>
      <w:r>
        <w:rPr>
          <w:rFonts w:ascii="方正仿宋_GBK" w:hint="eastAsia"/>
        </w:rPr>
        <w:t>市经济信息委主任</w:t>
      </w:r>
    </w:p>
    <w:p w14:paraId="50B41192" w14:textId="77777777" w:rsidR="000B048A" w:rsidRDefault="000B048A" w:rsidP="000B048A">
      <w:pPr>
        <w:autoSpaceDE w:val="0"/>
        <w:ind w:firstLineChars="200" w:firstLine="640"/>
        <w:rPr>
          <w:rFonts w:hint="eastAsia"/>
        </w:rPr>
      </w:pPr>
      <w:r>
        <w:rPr>
          <w:rFonts w:hint="eastAsia"/>
        </w:rPr>
        <w:t xml:space="preserve">            </w:t>
      </w:r>
      <w:r>
        <w:rPr>
          <w:rFonts w:ascii="方正仿宋_GBK" w:hint="eastAsia"/>
        </w:rPr>
        <w:t>郭金严</w:t>
      </w:r>
      <w:r>
        <w:rPr>
          <w:rFonts w:hint="eastAsia"/>
        </w:rPr>
        <w:t xml:space="preserve">  </w:t>
      </w:r>
      <w:r>
        <w:rPr>
          <w:rFonts w:ascii="方正仿宋_GBK" w:hint="eastAsia"/>
        </w:rPr>
        <w:t>市公安局副局长</w:t>
      </w:r>
    </w:p>
    <w:p w14:paraId="2712F345" w14:textId="77777777" w:rsidR="000B048A" w:rsidRDefault="000B048A" w:rsidP="000B048A">
      <w:pPr>
        <w:autoSpaceDE w:val="0"/>
        <w:ind w:firstLineChars="200" w:firstLine="640"/>
        <w:rPr>
          <w:rFonts w:hint="eastAsia"/>
        </w:rPr>
      </w:pPr>
      <w:r>
        <w:rPr>
          <w:rFonts w:hint="eastAsia"/>
        </w:rPr>
        <w:t xml:space="preserve">            </w:t>
      </w:r>
      <w:proofErr w:type="gramStart"/>
      <w:r>
        <w:rPr>
          <w:rFonts w:ascii="方正仿宋_GBK" w:hint="eastAsia"/>
        </w:rPr>
        <w:t>唐步新</w:t>
      </w:r>
      <w:proofErr w:type="gramEnd"/>
      <w:r>
        <w:rPr>
          <w:rFonts w:hint="eastAsia"/>
        </w:rPr>
        <w:t xml:space="preserve">  </w:t>
      </w:r>
      <w:r>
        <w:rPr>
          <w:rFonts w:ascii="方正仿宋_GBK" w:hint="eastAsia"/>
        </w:rPr>
        <w:t>市民政局局长</w:t>
      </w:r>
    </w:p>
    <w:p w14:paraId="1D0B60C1" w14:textId="77777777" w:rsidR="000B048A" w:rsidRDefault="000B048A" w:rsidP="000B048A">
      <w:pPr>
        <w:autoSpaceDE w:val="0"/>
        <w:ind w:firstLineChars="200" w:firstLine="640"/>
        <w:rPr>
          <w:rFonts w:hint="eastAsia"/>
        </w:rPr>
      </w:pPr>
      <w:r>
        <w:rPr>
          <w:rFonts w:hint="eastAsia"/>
        </w:rPr>
        <w:t xml:space="preserve">            </w:t>
      </w:r>
      <w:r>
        <w:rPr>
          <w:rFonts w:ascii="方正仿宋_GBK" w:hint="eastAsia"/>
        </w:rPr>
        <w:t>种及灵</w:t>
      </w:r>
      <w:r>
        <w:rPr>
          <w:rFonts w:hint="eastAsia"/>
        </w:rPr>
        <w:t xml:space="preserve">  </w:t>
      </w:r>
      <w:r>
        <w:rPr>
          <w:rFonts w:ascii="方正仿宋_GBK" w:hint="eastAsia"/>
        </w:rPr>
        <w:t>市司法局局长</w:t>
      </w:r>
    </w:p>
    <w:p w14:paraId="588B98EA" w14:textId="77777777" w:rsidR="000B048A" w:rsidRDefault="000B048A" w:rsidP="000B048A">
      <w:pPr>
        <w:autoSpaceDE w:val="0"/>
        <w:ind w:firstLineChars="200" w:firstLine="640"/>
        <w:rPr>
          <w:rFonts w:hint="eastAsia"/>
        </w:rPr>
      </w:pPr>
      <w:r>
        <w:rPr>
          <w:rFonts w:hint="eastAsia"/>
        </w:rPr>
        <w:lastRenderedPageBreak/>
        <w:t xml:space="preserve">            </w:t>
      </w:r>
      <w:r>
        <w:rPr>
          <w:rFonts w:ascii="方正仿宋_GBK" w:hint="eastAsia"/>
        </w:rPr>
        <w:t>商</w:t>
      </w:r>
      <w:r>
        <w:rPr>
          <w:rFonts w:hint="eastAsia"/>
        </w:rPr>
        <w:t xml:space="preserve">  </w:t>
      </w:r>
      <w:proofErr w:type="gramStart"/>
      <w:r>
        <w:rPr>
          <w:rFonts w:ascii="方正仿宋_GBK" w:hint="eastAsia"/>
        </w:rPr>
        <w:t>奎</w:t>
      </w:r>
      <w:proofErr w:type="gramEnd"/>
      <w:r>
        <w:rPr>
          <w:rFonts w:hint="eastAsia"/>
        </w:rPr>
        <w:t xml:space="preserve">  </w:t>
      </w:r>
      <w:r>
        <w:rPr>
          <w:rFonts w:ascii="方正仿宋_GBK" w:hint="eastAsia"/>
        </w:rPr>
        <w:t>市财政局局长</w:t>
      </w:r>
    </w:p>
    <w:p w14:paraId="7E7629D0" w14:textId="77777777" w:rsidR="000B048A" w:rsidRDefault="000B048A" w:rsidP="000B048A">
      <w:pPr>
        <w:autoSpaceDE w:val="0"/>
        <w:ind w:firstLineChars="200" w:firstLine="640"/>
        <w:rPr>
          <w:rFonts w:hint="eastAsia"/>
        </w:rPr>
      </w:pPr>
      <w:r>
        <w:rPr>
          <w:rFonts w:hint="eastAsia"/>
        </w:rPr>
        <w:t xml:space="preserve">            </w:t>
      </w:r>
      <w:r>
        <w:rPr>
          <w:rFonts w:ascii="方正仿宋_GBK" w:hint="eastAsia"/>
        </w:rPr>
        <w:t>扈万泰</w:t>
      </w:r>
      <w:r>
        <w:rPr>
          <w:rFonts w:hint="eastAsia"/>
        </w:rPr>
        <w:t xml:space="preserve">  </w:t>
      </w:r>
      <w:r>
        <w:rPr>
          <w:rFonts w:ascii="方正仿宋_GBK" w:hint="eastAsia"/>
        </w:rPr>
        <w:t>市规划自然资源局局长</w:t>
      </w:r>
    </w:p>
    <w:p w14:paraId="162F047B" w14:textId="77777777" w:rsidR="000B048A" w:rsidRDefault="000B048A" w:rsidP="000B048A">
      <w:pPr>
        <w:autoSpaceDE w:val="0"/>
        <w:ind w:firstLineChars="200" w:firstLine="640"/>
        <w:rPr>
          <w:rFonts w:hint="eastAsia"/>
        </w:rPr>
      </w:pPr>
      <w:r>
        <w:rPr>
          <w:rFonts w:hint="eastAsia"/>
        </w:rPr>
        <w:t xml:space="preserve">            </w:t>
      </w:r>
      <w:r>
        <w:rPr>
          <w:rFonts w:ascii="方正仿宋_GBK" w:hint="eastAsia"/>
        </w:rPr>
        <w:t>常</w:t>
      </w:r>
      <w:r>
        <w:rPr>
          <w:rFonts w:hint="eastAsia"/>
        </w:rPr>
        <w:t xml:space="preserve">  </w:t>
      </w:r>
      <w:proofErr w:type="gramStart"/>
      <w:r>
        <w:rPr>
          <w:rFonts w:ascii="方正仿宋_GBK" w:hint="eastAsia"/>
        </w:rPr>
        <w:t>斌</w:t>
      </w:r>
      <w:proofErr w:type="gramEnd"/>
      <w:r>
        <w:rPr>
          <w:rFonts w:hint="eastAsia"/>
        </w:rPr>
        <w:t xml:space="preserve">  </w:t>
      </w:r>
      <w:r>
        <w:rPr>
          <w:rFonts w:ascii="方正仿宋_GBK" w:hint="eastAsia"/>
        </w:rPr>
        <w:t>市住房城乡建委主任</w:t>
      </w:r>
    </w:p>
    <w:p w14:paraId="24CB9629" w14:textId="77777777" w:rsidR="000B048A" w:rsidRDefault="000B048A" w:rsidP="000B048A">
      <w:pPr>
        <w:autoSpaceDE w:val="0"/>
        <w:ind w:firstLineChars="200" w:firstLine="640"/>
        <w:rPr>
          <w:rFonts w:hint="eastAsia"/>
        </w:rPr>
      </w:pPr>
      <w:r>
        <w:rPr>
          <w:rFonts w:hint="eastAsia"/>
        </w:rPr>
        <w:t xml:space="preserve">            </w:t>
      </w:r>
      <w:proofErr w:type="gramStart"/>
      <w:r>
        <w:rPr>
          <w:rFonts w:ascii="方正仿宋_GBK" w:hint="eastAsia"/>
        </w:rPr>
        <w:t>谢礼国</w:t>
      </w:r>
      <w:proofErr w:type="gramEnd"/>
      <w:r>
        <w:rPr>
          <w:rFonts w:hint="eastAsia"/>
        </w:rPr>
        <w:t xml:space="preserve">  </w:t>
      </w:r>
      <w:r>
        <w:rPr>
          <w:rFonts w:ascii="方正仿宋_GBK" w:hint="eastAsia"/>
        </w:rPr>
        <w:t>市城市管理局局长</w:t>
      </w:r>
    </w:p>
    <w:p w14:paraId="314C7491" w14:textId="77777777" w:rsidR="000B048A" w:rsidRDefault="000B048A" w:rsidP="000B048A">
      <w:pPr>
        <w:autoSpaceDE w:val="0"/>
        <w:ind w:firstLineChars="200" w:firstLine="640"/>
        <w:rPr>
          <w:rFonts w:hint="eastAsia"/>
        </w:rPr>
      </w:pPr>
      <w:r>
        <w:rPr>
          <w:rFonts w:hint="eastAsia"/>
        </w:rPr>
        <w:t xml:space="preserve">            </w:t>
      </w:r>
      <w:r>
        <w:rPr>
          <w:rFonts w:ascii="方正仿宋_GBK" w:hint="eastAsia"/>
        </w:rPr>
        <w:t>许仁安</w:t>
      </w:r>
      <w:r>
        <w:rPr>
          <w:rFonts w:hint="eastAsia"/>
        </w:rPr>
        <w:t xml:space="preserve">  </w:t>
      </w:r>
      <w:r>
        <w:rPr>
          <w:rFonts w:ascii="方正仿宋_GBK" w:hint="eastAsia"/>
        </w:rPr>
        <w:t>市交通局局长</w:t>
      </w:r>
    </w:p>
    <w:p w14:paraId="5D20B810" w14:textId="77777777" w:rsidR="000B048A" w:rsidRDefault="000B048A" w:rsidP="000B048A">
      <w:pPr>
        <w:autoSpaceDE w:val="0"/>
        <w:ind w:firstLineChars="200" w:firstLine="640"/>
        <w:rPr>
          <w:rFonts w:hint="eastAsia"/>
        </w:rPr>
      </w:pPr>
      <w:r>
        <w:rPr>
          <w:rFonts w:hint="eastAsia"/>
        </w:rPr>
        <w:t xml:space="preserve">            </w:t>
      </w:r>
      <w:r>
        <w:rPr>
          <w:rFonts w:ascii="方正仿宋_GBK" w:hint="eastAsia"/>
        </w:rPr>
        <w:t>章勇武</w:t>
      </w:r>
      <w:r>
        <w:rPr>
          <w:rFonts w:hint="eastAsia"/>
        </w:rPr>
        <w:t xml:space="preserve">  </w:t>
      </w:r>
      <w:r>
        <w:rPr>
          <w:rFonts w:ascii="方正仿宋_GBK" w:hint="eastAsia"/>
        </w:rPr>
        <w:t>市</w:t>
      </w:r>
      <w:proofErr w:type="gramStart"/>
      <w:r>
        <w:rPr>
          <w:rFonts w:ascii="方正仿宋_GBK" w:hint="eastAsia"/>
        </w:rPr>
        <w:t>商务委</w:t>
      </w:r>
      <w:proofErr w:type="gramEnd"/>
      <w:r>
        <w:rPr>
          <w:rFonts w:ascii="方正仿宋_GBK" w:hint="eastAsia"/>
        </w:rPr>
        <w:t>主任</w:t>
      </w:r>
    </w:p>
    <w:p w14:paraId="4B423267" w14:textId="77777777" w:rsidR="000B048A" w:rsidRDefault="000B048A" w:rsidP="000B048A">
      <w:pPr>
        <w:autoSpaceDE w:val="0"/>
        <w:ind w:firstLineChars="200" w:firstLine="640"/>
        <w:rPr>
          <w:rFonts w:hint="eastAsia"/>
        </w:rPr>
      </w:pPr>
      <w:r>
        <w:rPr>
          <w:rFonts w:hint="eastAsia"/>
        </w:rPr>
        <w:t xml:space="preserve">            </w:t>
      </w:r>
      <w:r>
        <w:rPr>
          <w:rFonts w:ascii="方正仿宋_GBK" w:hint="eastAsia"/>
        </w:rPr>
        <w:t>刘</w:t>
      </w:r>
      <w:r>
        <w:rPr>
          <w:rFonts w:hint="eastAsia"/>
        </w:rPr>
        <w:t xml:space="preserve">  </w:t>
      </w:r>
      <w:r>
        <w:rPr>
          <w:rFonts w:ascii="方正仿宋_GBK" w:hint="eastAsia"/>
        </w:rPr>
        <w:t>旗</w:t>
      </w:r>
      <w:r>
        <w:rPr>
          <w:rFonts w:hint="eastAsia"/>
        </w:rPr>
        <w:t xml:space="preserve">  </w:t>
      </w:r>
      <w:r>
        <w:rPr>
          <w:rFonts w:ascii="方正仿宋_GBK" w:hint="eastAsia"/>
        </w:rPr>
        <w:t>市文化旅游委主任</w:t>
      </w:r>
    </w:p>
    <w:p w14:paraId="4594652C" w14:textId="77777777" w:rsidR="000B048A" w:rsidRDefault="000B048A" w:rsidP="000B048A">
      <w:pPr>
        <w:autoSpaceDE w:val="0"/>
        <w:ind w:firstLineChars="200" w:firstLine="640"/>
        <w:rPr>
          <w:rFonts w:hint="eastAsia"/>
        </w:rPr>
      </w:pPr>
      <w:r>
        <w:rPr>
          <w:rFonts w:hint="eastAsia"/>
        </w:rPr>
        <w:t xml:space="preserve">            </w:t>
      </w:r>
      <w:r>
        <w:rPr>
          <w:rFonts w:ascii="方正仿宋_GBK" w:hint="eastAsia"/>
        </w:rPr>
        <w:t>黄明会</w:t>
      </w:r>
      <w:r>
        <w:rPr>
          <w:rFonts w:hint="eastAsia"/>
        </w:rPr>
        <w:t xml:space="preserve">  </w:t>
      </w:r>
      <w:r>
        <w:rPr>
          <w:rFonts w:ascii="方正仿宋_GBK" w:hint="eastAsia"/>
        </w:rPr>
        <w:t>市卫生健康委主任</w:t>
      </w:r>
    </w:p>
    <w:p w14:paraId="68FA14F6" w14:textId="77777777" w:rsidR="000B048A" w:rsidRDefault="000B048A" w:rsidP="000B048A">
      <w:pPr>
        <w:autoSpaceDE w:val="0"/>
        <w:ind w:firstLineChars="200" w:firstLine="640"/>
        <w:rPr>
          <w:rFonts w:hint="eastAsia"/>
        </w:rPr>
      </w:pPr>
      <w:r>
        <w:rPr>
          <w:rFonts w:hint="eastAsia"/>
        </w:rPr>
        <w:t xml:space="preserve">            </w:t>
      </w:r>
      <w:proofErr w:type="gramStart"/>
      <w:r>
        <w:rPr>
          <w:rFonts w:ascii="方正仿宋_GBK" w:hint="eastAsia"/>
        </w:rPr>
        <w:t>邹</w:t>
      </w:r>
      <w:proofErr w:type="gramEnd"/>
      <w:r>
        <w:rPr>
          <w:rFonts w:hint="eastAsia"/>
        </w:rPr>
        <w:t xml:space="preserve">  </w:t>
      </w:r>
      <w:proofErr w:type="gramStart"/>
      <w:r>
        <w:rPr>
          <w:rFonts w:ascii="方正仿宋_GBK" w:hint="eastAsia"/>
        </w:rPr>
        <w:t>瑜</w:t>
      </w:r>
      <w:proofErr w:type="gramEnd"/>
      <w:r>
        <w:rPr>
          <w:rFonts w:hint="eastAsia"/>
        </w:rPr>
        <w:t xml:space="preserve">  </w:t>
      </w:r>
      <w:r>
        <w:rPr>
          <w:rFonts w:ascii="方正仿宋_GBK" w:hint="eastAsia"/>
        </w:rPr>
        <w:t>市</w:t>
      </w:r>
      <w:proofErr w:type="gramStart"/>
      <w:r>
        <w:rPr>
          <w:rFonts w:ascii="方正仿宋_GBK" w:hint="eastAsia"/>
        </w:rPr>
        <w:t>应急局</w:t>
      </w:r>
      <w:proofErr w:type="gramEnd"/>
      <w:r>
        <w:rPr>
          <w:rFonts w:ascii="方正仿宋_GBK" w:hint="eastAsia"/>
        </w:rPr>
        <w:t>政治部主任</w:t>
      </w:r>
    </w:p>
    <w:p w14:paraId="5D03023F" w14:textId="77777777" w:rsidR="000B048A" w:rsidRDefault="000B048A" w:rsidP="000B048A">
      <w:pPr>
        <w:autoSpaceDE w:val="0"/>
        <w:ind w:firstLineChars="200" w:firstLine="640"/>
        <w:rPr>
          <w:rFonts w:hint="eastAsia"/>
        </w:rPr>
      </w:pPr>
      <w:r>
        <w:rPr>
          <w:rFonts w:hint="eastAsia"/>
        </w:rPr>
        <w:t xml:space="preserve">            </w:t>
      </w:r>
      <w:proofErr w:type="gramStart"/>
      <w:r>
        <w:rPr>
          <w:rFonts w:ascii="方正仿宋_GBK" w:hint="eastAsia"/>
        </w:rPr>
        <w:t>唐英瑜</w:t>
      </w:r>
      <w:proofErr w:type="gramEnd"/>
      <w:r>
        <w:rPr>
          <w:rFonts w:hint="eastAsia"/>
        </w:rPr>
        <w:t xml:space="preserve">  </w:t>
      </w:r>
      <w:r>
        <w:rPr>
          <w:rFonts w:ascii="方正仿宋_GBK" w:hint="eastAsia"/>
        </w:rPr>
        <w:t>市市场监管局局长</w:t>
      </w:r>
    </w:p>
    <w:p w14:paraId="577A25C5" w14:textId="77777777" w:rsidR="000B048A" w:rsidRDefault="000B048A" w:rsidP="000B048A">
      <w:pPr>
        <w:autoSpaceDE w:val="0"/>
        <w:ind w:firstLineChars="200" w:firstLine="640"/>
        <w:rPr>
          <w:rFonts w:hint="eastAsia"/>
        </w:rPr>
      </w:pPr>
      <w:r>
        <w:rPr>
          <w:rFonts w:hint="eastAsia"/>
        </w:rPr>
        <w:t xml:space="preserve">            </w:t>
      </w:r>
      <w:r>
        <w:rPr>
          <w:rFonts w:ascii="方正仿宋_GBK" w:hint="eastAsia"/>
        </w:rPr>
        <w:t>代小红</w:t>
      </w:r>
      <w:r>
        <w:rPr>
          <w:rFonts w:hint="eastAsia"/>
        </w:rPr>
        <w:t xml:space="preserve">  </w:t>
      </w:r>
      <w:r>
        <w:rPr>
          <w:rFonts w:ascii="方正仿宋_GBK" w:hint="eastAsia"/>
        </w:rPr>
        <w:t>市大数据发展局局长</w:t>
      </w:r>
    </w:p>
    <w:p w14:paraId="0407CC37" w14:textId="77777777" w:rsidR="000B048A" w:rsidRDefault="000B048A" w:rsidP="000B048A">
      <w:pPr>
        <w:autoSpaceDE w:val="0"/>
        <w:ind w:firstLineChars="200" w:firstLine="640"/>
        <w:rPr>
          <w:rFonts w:hint="eastAsia"/>
        </w:rPr>
      </w:pPr>
      <w:r>
        <w:rPr>
          <w:rFonts w:hint="eastAsia"/>
        </w:rPr>
        <w:t xml:space="preserve">            </w:t>
      </w:r>
      <w:proofErr w:type="gramStart"/>
      <w:r>
        <w:rPr>
          <w:rFonts w:ascii="方正仿宋_GBK" w:hint="eastAsia"/>
        </w:rPr>
        <w:t>胥</w:t>
      </w:r>
      <w:proofErr w:type="gramEnd"/>
      <w:r>
        <w:rPr>
          <w:rFonts w:hint="eastAsia"/>
        </w:rPr>
        <w:t xml:space="preserve">  </w:t>
      </w:r>
      <w:r>
        <w:rPr>
          <w:rFonts w:ascii="方正仿宋_GBK" w:hint="eastAsia"/>
        </w:rPr>
        <w:t>红</w:t>
      </w:r>
      <w:r>
        <w:rPr>
          <w:rFonts w:hint="eastAsia"/>
        </w:rPr>
        <w:t xml:space="preserve">  </w:t>
      </w:r>
      <w:r>
        <w:rPr>
          <w:rFonts w:ascii="方正仿宋_GBK" w:hint="eastAsia"/>
        </w:rPr>
        <w:t>市通信管理局局长</w:t>
      </w:r>
    </w:p>
    <w:p w14:paraId="3A31FEB2" w14:textId="77777777" w:rsidR="000B048A" w:rsidRDefault="000B048A" w:rsidP="000B048A">
      <w:pPr>
        <w:autoSpaceDE w:val="0"/>
        <w:ind w:firstLineChars="200" w:firstLine="640"/>
        <w:rPr>
          <w:rFonts w:hint="eastAsia"/>
        </w:rPr>
      </w:pPr>
      <w:r>
        <w:rPr>
          <w:rFonts w:hint="eastAsia"/>
        </w:rPr>
        <w:t xml:space="preserve">            </w:t>
      </w:r>
      <w:r>
        <w:rPr>
          <w:rFonts w:ascii="方正仿宋_GBK" w:hint="eastAsia"/>
        </w:rPr>
        <w:t>刘梅</w:t>
      </w:r>
      <w:proofErr w:type="gramStart"/>
      <w:r>
        <w:rPr>
          <w:rFonts w:ascii="方正仿宋_GBK" w:hint="eastAsia"/>
        </w:rPr>
        <w:t>梅</w:t>
      </w:r>
      <w:proofErr w:type="gramEnd"/>
      <w:r>
        <w:rPr>
          <w:rFonts w:hint="eastAsia"/>
        </w:rPr>
        <w:t xml:space="preserve">  </w:t>
      </w:r>
      <w:r>
        <w:rPr>
          <w:rFonts w:ascii="方正仿宋_GBK" w:hint="eastAsia"/>
        </w:rPr>
        <w:t>市消防救援总队副总队长</w:t>
      </w:r>
    </w:p>
    <w:p w14:paraId="2B04CCA8" w14:textId="77777777" w:rsidR="000B048A" w:rsidRDefault="000B048A" w:rsidP="000B048A">
      <w:pPr>
        <w:autoSpaceDE w:val="0"/>
        <w:ind w:firstLineChars="200" w:firstLine="640"/>
        <w:rPr>
          <w:rFonts w:hint="eastAsia"/>
        </w:rPr>
      </w:pPr>
      <w:r>
        <w:rPr>
          <w:rFonts w:ascii="方正仿宋_GBK" w:hint="eastAsia"/>
        </w:rPr>
        <w:t>领导小组办公室设在市消防救援总队，承担领导小组日常工作。由李俊东同志兼任办公室主任，市经济信息委、市公安局、市规划自然资源局、市住房城乡建委、市城市管理局、市应急局、市消防救援总队分管负责人为办公室成员。</w:t>
      </w:r>
    </w:p>
    <w:p w14:paraId="722C0246" w14:textId="77777777" w:rsidR="000B048A" w:rsidRDefault="000B048A" w:rsidP="000B048A">
      <w:pPr>
        <w:rPr>
          <w:rFonts w:hint="eastAsia"/>
        </w:rPr>
      </w:pPr>
      <w:r>
        <w:rPr>
          <w:rFonts w:hint="eastAsia"/>
        </w:rPr>
        <w:t xml:space="preserve"> </w:t>
      </w:r>
    </w:p>
    <w:p w14:paraId="1D602EF1" w14:textId="77777777" w:rsidR="000B048A" w:rsidRDefault="000B048A" w:rsidP="000B048A">
      <w:pPr>
        <w:rPr>
          <w:rFonts w:hint="eastAsia"/>
        </w:rPr>
      </w:pPr>
      <w:r>
        <w:rPr>
          <w:rFonts w:hint="eastAsia"/>
        </w:rPr>
        <w:t xml:space="preserve"> </w:t>
      </w:r>
    </w:p>
    <w:p w14:paraId="0DF5A29A" w14:textId="77777777" w:rsidR="000B048A" w:rsidRDefault="000B048A" w:rsidP="000B048A">
      <w:pPr>
        <w:rPr>
          <w:rFonts w:hint="eastAsia"/>
        </w:rPr>
      </w:pPr>
      <w:r>
        <w:rPr>
          <w:rFonts w:hint="eastAsia"/>
        </w:rPr>
        <w:t xml:space="preserve"> </w:t>
      </w:r>
    </w:p>
    <w:p w14:paraId="236BB9A0" w14:textId="77777777" w:rsidR="000B048A" w:rsidRDefault="000B048A" w:rsidP="000B048A">
      <w:pPr>
        <w:rPr>
          <w:rFonts w:hint="eastAsia"/>
        </w:rPr>
      </w:pPr>
      <w:r>
        <w:rPr>
          <w:rFonts w:hint="eastAsia"/>
        </w:rPr>
        <w:t xml:space="preserve"> </w:t>
      </w:r>
    </w:p>
    <w:p w14:paraId="76BCF422" w14:textId="77777777" w:rsidR="000B048A" w:rsidRDefault="000B048A" w:rsidP="000B048A">
      <w:pPr>
        <w:rPr>
          <w:rFonts w:ascii="方正黑体_GBK" w:eastAsia="方正黑体_GBK" w:hint="eastAsia"/>
        </w:rPr>
      </w:pPr>
      <w:r>
        <w:rPr>
          <w:rFonts w:hint="eastAsia"/>
        </w:rPr>
        <w:br w:type="page"/>
      </w:r>
      <w:r>
        <w:rPr>
          <w:rFonts w:ascii="方正黑体_GBK" w:eastAsia="方正黑体_GBK" w:hint="eastAsia"/>
        </w:rPr>
        <w:lastRenderedPageBreak/>
        <w:t>附件2</w:t>
      </w:r>
    </w:p>
    <w:p w14:paraId="49EEA15B" w14:textId="77777777" w:rsidR="000B048A" w:rsidRDefault="000B048A" w:rsidP="000B048A">
      <w:pPr>
        <w:autoSpaceDE w:val="0"/>
        <w:snapToGrid w:val="0"/>
        <w:rPr>
          <w:rFonts w:hint="eastAsia"/>
        </w:rPr>
      </w:pPr>
      <w:r>
        <w:rPr>
          <w:rFonts w:hint="eastAsia"/>
        </w:rPr>
        <w:t xml:space="preserve"> </w:t>
      </w:r>
    </w:p>
    <w:p w14:paraId="62B0F434" w14:textId="77777777" w:rsidR="000B048A" w:rsidRDefault="000B048A" w:rsidP="000B048A">
      <w:pPr>
        <w:jc w:val="center"/>
        <w:rPr>
          <w:rFonts w:ascii="方正小标宋_GBK" w:eastAsia="方正小标宋_GBK" w:hint="eastAsia"/>
          <w:sz w:val="36"/>
          <w:szCs w:val="36"/>
        </w:rPr>
      </w:pPr>
      <w:r>
        <w:rPr>
          <w:rFonts w:ascii="方正小标宋_GBK" w:eastAsia="方正小标宋_GBK" w:hint="eastAsia"/>
          <w:sz w:val="36"/>
          <w:szCs w:val="36"/>
        </w:rPr>
        <w:t>重庆市2022年高层建筑消防安全</w:t>
      </w:r>
    </w:p>
    <w:p w14:paraId="3995480E" w14:textId="77777777" w:rsidR="000B048A" w:rsidRDefault="000B048A" w:rsidP="000B048A">
      <w:pPr>
        <w:jc w:val="center"/>
        <w:rPr>
          <w:rFonts w:ascii="方正小标宋_GBK" w:eastAsia="方正小标宋_GBK" w:hint="eastAsia"/>
          <w:sz w:val="36"/>
          <w:szCs w:val="36"/>
        </w:rPr>
      </w:pPr>
      <w:r>
        <w:rPr>
          <w:rFonts w:ascii="方正小标宋_GBK" w:eastAsia="方正小标宋_GBK" w:hint="eastAsia"/>
          <w:sz w:val="36"/>
          <w:szCs w:val="36"/>
        </w:rPr>
        <w:t>综合治理重点任务分解</w:t>
      </w:r>
    </w:p>
    <w:p w14:paraId="2EFA20C5" w14:textId="77777777" w:rsidR="000B048A" w:rsidRDefault="000B048A" w:rsidP="000B048A">
      <w:pPr>
        <w:autoSpaceDE w:val="0"/>
        <w:snapToGrid w:val="0"/>
        <w:rPr>
          <w:rFonts w:hint="eastAsia"/>
        </w:rPr>
      </w:pPr>
      <w:r>
        <w:rPr>
          <w:rFonts w:hint="eastAsia"/>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23" w:type="dxa"/>
          <w:right w:w="23" w:type="dxa"/>
        </w:tblCellMar>
        <w:tblLook w:val="04A0" w:firstRow="1" w:lastRow="0" w:firstColumn="1" w:lastColumn="0" w:noHBand="0" w:noVBand="1"/>
      </w:tblPr>
      <w:tblGrid>
        <w:gridCol w:w="1358"/>
        <w:gridCol w:w="1176"/>
        <w:gridCol w:w="4435"/>
        <w:gridCol w:w="1842"/>
      </w:tblGrid>
      <w:tr w:rsidR="000B048A" w14:paraId="0FEB5132" w14:textId="77777777" w:rsidTr="000B048A">
        <w:trPr>
          <w:trHeight w:val="454"/>
          <w:jc w:val="center"/>
        </w:trPr>
        <w:tc>
          <w:tcPr>
            <w:tcW w:w="1358" w:type="dxa"/>
            <w:tcBorders>
              <w:top w:val="single" w:sz="6" w:space="0" w:color="auto"/>
              <w:left w:val="single" w:sz="6" w:space="0" w:color="auto"/>
              <w:bottom w:val="single" w:sz="2" w:space="0" w:color="auto"/>
              <w:right w:val="single" w:sz="2" w:space="0" w:color="auto"/>
            </w:tcBorders>
            <w:tcMar>
              <w:top w:w="28" w:type="dxa"/>
              <w:left w:w="85" w:type="dxa"/>
              <w:bottom w:w="28" w:type="dxa"/>
              <w:right w:w="85" w:type="dxa"/>
            </w:tcMar>
            <w:vAlign w:val="center"/>
            <w:hideMark/>
          </w:tcPr>
          <w:p w14:paraId="4CC7FDAE" w14:textId="77777777" w:rsidR="000B048A" w:rsidRDefault="000B048A">
            <w:pPr>
              <w:autoSpaceDE w:val="0"/>
              <w:snapToGrid w:val="0"/>
              <w:jc w:val="center"/>
              <w:rPr>
                <w:rFonts w:eastAsia="方正黑体_GBK" w:hint="eastAsia"/>
                <w:sz w:val="24"/>
                <w:szCs w:val="24"/>
              </w:rPr>
            </w:pPr>
            <w:r>
              <w:rPr>
                <w:rFonts w:eastAsia="方正黑体_GBK" w:hint="eastAsia"/>
                <w:sz w:val="24"/>
                <w:szCs w:val="24"/>
              </w:rPr>
              <w:t>专项行动</w:t>
            </w:r>
          </w:p>
        </w:tc>
        <w:tc>
          <w:tcPr>
            <w:tcW w:w="1176" w:type="dxa"/>
            <w:tcBorders>
              <w:top w:val="single" w:sz="6"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2F5BED6E" w14:textId="77777777" w:rsidR="000B048A" w:rsidRDefault="000B048A">
            <w:pPr>
              <w:autoSpaceDE w:val="0"/>
              <w:snapToGrid w:val="0"/>
              <w:jc w:val="center"/>
              <w:rPr>
                <w:rFonts w:eastAsia="方正黑体_GBK" w:hint="eastAsia"/>
                <w:sz w:val="24"/>
                <w:szCs w:val="24"/>
              </w:rPr>
            </w:pPr>
            <w:r>
              <w:rPr>
                <w:rFonts w:eastAsia="方正黑体_GBK" w:hint="eastAsia"/>
                <w:sz w:val="24"/>
                <w:szCs w:val="24"/>
              </w:rPr>
              <w:t>工作任务</w:t>
            </w:r>
          </w:p>
        </w:tc>
        <w:tc>
          <w:tcPr>
            <w:tcW w:w="4435" w:type="dxa"/>
            <w:tcBorders>
              <w:top w:val="single" w:sz="6"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74B05A0B" w14:textId="77777777" w:rsidR="000B048A" w:rsidRDefault="000B048A">
            <w:pPr>
              <w:autoSpaceDE w:val="0"/>
              <w:snapToGrid w:val="0"/>
              <w:jc w:val="center"/>
              <w:rPr>
                <w:rFonts w:eastAsia="方正黑体_GBK" w:hint="eastAsia"/>
                <w:sz w:val="24"/>
                <w:szCs w:val="24"/>
              </w:rPr>
            </w:pPr>
            <w:r>
              <w:rPr>
                <w:rFonts w:eastAsia="方正黑体_GBK" w:hint="eastAsia"/>
                <w:sz w:val="24"/>
                <w:szCs w:val="24"/>
              </w:rPr>
              <w:t>工</w:t>
            </w:r>
            <w:r>
              <w:rPr>
                <w:rFonts w:eastAsia="方正黑体_GBK" w:hint="eastAsia"/>
                <w:sz w:val="24"/>
                <w:szCs w:val="24"/>
              </w:rPr>
              <w:t xml:space="preserve">    </w:t>
            </w:r>
            <w:r>
              <w:rPr>
                <w:rFonts w:eastAsia="方正黑体_GBK" w:hint="eastAsia"/>
                <w:sz w:val="24"/>
                <w:szCs w:val="24"/>
              </w:rPr>
              <w:t>作</w:t>
            </w:r>
            <w:r>
              <w:rPr>
                <w:rFonts w:eastAsia="方正黑体_GBK" w:hint="eastAsia"/>
                <w:sz w:val="24"/>
                <w:szCs w:val="24"/>
              </w:rPr>
              <w:t xml:space="preserve">    </w:t>
            </w:r>
            <w:r>
              <w:rPr>
                <w:rFonts w:eastAsia="方正黑体_GBK" w:hint="eastAsia"/>
                <w:sz w:val="24"/>
                <w:szCs w:val="24"/>
              </w:rPr>
              <w:t>内</w:t>
            </w:r>
            <w:r>
              <w:rPr>
                <w:rFonts w:eastAsia="方正黑体_GBK" w:hint="eastAsia"/>
                <w:sz w:val="24"/>
                <w:szCs w:val="24"/>
              </w:rPr>
              <w:t xml:space="preserve">    </w:t>
            </w:r>
            <w:r>
              <w:rPr>
                <w:rFonts w:eastAsia="方正黑体_GBK" w:hint="eastAsia"/>
                <w:sz w:val="24"/>
                <w:szCs w:val="24"/>
              </w:rPr>
              <w:t>容</w:t>
            </w:r>
          </w:p>
        </w:tc>
        <w:tc>
          <w:tcPr>
            <w:tcW w:w="1842" w:type="dxa"/>
            <w:tcBorders>
              <w:top w:val="single" w:sz="6" w:space="0" w:color="auto"/>
              <w:left w:val="single" w:sz="2" w:space="0" w:color="auto"/>
              <w:bottom w:val="single" w:sz="2" w:space="0" w:color="auto"/>
              <w:right w:val="single" w:sz="6" w:space="0" w:color="auto"/>
            </w:tcBorders>
            <w:tcMar>
              <w:top w:w="28" w:type="dxa"/>
              <w:left w:w="85" w:type="dxa"/>
              <w:bottom w:w="28" w:type="dxa"/>
              <w:right w:w="85" w:type="dxa"/>
            </w:tcMar>
            <w:vAlign w:val="center"/>
            <w:hideMark/>
          </w:tcPr>
          <w:p w14:paraId="2C7B43F8" w14:textId="77777777" w:rsidR="000B048A" w:rsidRDefault="000B048A">
            <w:pPr>
              <w:autoSpaceDE w:val="0"/>
              <w:snapToGrid w:val="0"/>
              <w:jc w:val="center"/>
              <w:rPr>
                <w:rFonts w:eastAsia="方正黑体_GBK" w:hint="eastAsia"/>
                <w:sz w:val="24"/>
                <w:szCs w:val="24"/>
              </w:rPr>
            </w:pPr>
            <w:r>
              <w:rPr>
                <w:rFonts w:eastAsia="方正黑体_GBK" w:hint="eastAsia"/>
                <w:sz w:val="24"/>
                <w:szCs w:val="24"/>
              </w:rPr>
              <w:t>责任单位</w:t>
            </w:r>
          </w:p>
        </w:tc>
      </w:tr>
      <w:tr w:rsidR="000B048A" w14:paraId="2A8AAE81" w14:textId="77777777" w:rsidTr="000B048A">
        <w:trPr>
          <w:trHeight w:val="454"/>
          <w:jc w:val="center"/>
        </w:trPr>
        <w:tc>
          <w:tcPr>
            <w:tcW w:w="1358" w:type="dxa"/>
            <w:vMerge w:val="restart"/>
            <w:tcBorders>
              <w:top w:val="single" w:sz="2" w:space="0" w:color="auto"/>
              <w:left w:val="single" w:sz="6" w:space="0" w:color="auto"/>
              <w:bottom w:val="single" w:sz="2" w:space="0" w:color="auto"/>
              <w:right w:val="single" w:sz="2" w:space="0" w:color="auto"/>
            </w:tcBorders>
            <w:tcMar>
              <w:top w:w="28" w:type="dxa"/>
              <w:left w:w="85" w:type="dxa"/>
              <w:bottom w:w="28" w:type="dxa"/>
              <w:right w:w="85" w:type="dxa"/>
            </w:tcMar>
            <w:vAlign w:val="center"/>
            <w:hideMark/>
          </w:tcPr>
          <w:p w14:paraId="5196A54F" w14:textId="77777777" w:rsidR="000B048A" w:rsidRDefault="000B048A">
            <w:pPr>
              <w:autoSpaceDE w:val="0"/>
              <w:snapToGrid w:val="0"/>
              <w:rPr>
                <w:rFonts w:hint="eastAsia"/>
                <w:sz w:val="24"/>
                <w:szCs w:val="24"/>
              </w:rPr>
            </w:pPr>
            <w:r>
              <w:rPr>
                <w:sz w:val="24"/>
                <w:szCs w:val="24"/>
              </w:rPr>
              <w:t>深化建筑消防设施隐患整治（牵头单位：市消防救援总队）</w:t>
            </w:r>
          </w:p>
        </w:tc>
        <w:tc>
          <w:tcPr>
            <w:tcW w:w="1176"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1B509FBE" w14:textId="77777777" w:rsidR="000B048A" w:rsidRDefault="000B048A">
            <w:pPr>
              <w:autoSpaceDE w:val="0"/>
              <w:snapToGrid w:val="0"/>
              <w:rPr>
                <w:sz w:val="24"/>
                <w:szCs w:val="24"/>
              </w:rPr>
            </w:pPr>
            <w:r>
              <w:rPr>
                <w:sz w:val="24"/>
                <w:szCs w:val="24"/>
              </w:rPr>
              <w:t>持续开展消防用水问题整治</w:t>
            </w:r>
          </w:p>
        </w:tc>
        <w:tc>
          <w:tcPr>
            <w:tcW w:w="4435"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7F0CFFE8" w14:textId="77777777" w:rsidR="000B048A" w:rsidRDefault="000B048A">
            <w:pPr>
              <w:autoSpaceDE w:val="0"/>
              <w:snapToGrid w:val="0"/>
              <w:rPr>
                <w:sz w:val="24"/>
                <w:szCs w:val="24"/>
              </w:rPr>
            </w:pPr>
            <w:r>
              <w:rPr>
                <w:sz w:val="24"/>
                <w:szCs w:val="24"/>
              </w:rPr>
              <w:t>1</w:t>
            </w:r>
            <w:r>
              <w:rPr>
                <w:rFonts w:ascii="方正书宋_GBK" w:hAnsi="方正书宋_GBK"/>
                <w:sz w:val="24"/>
                <w:szCs w:val="24"/>
              </w:rPr>
              <w:t>．对前期整改完毕的高层建筑消防用水问题开展</w:t>
            </w:r>
            <w:r>
              <w:rPr>
                <w:rFonts w:ascii="方正书宋_GBK" w:hAnsi="方正书宋_GBK"/>
                <w:sz w:val="24"/>
                <w:szCs w:val="24"/>
              </w:rPr>
              <w:t>“</w:t>
            </w:r>
            <w:r>
              <w:rPr>
                <w:rFonts w:ascii="方正书宋_GBK" w:hAnsi="方正书宋_GBK"/>
                <w:sz w:val="24"/>
                <w:szCs w:val="24"/>
              </w:rPr>
              <w:t>回头看</w:t>
            </w:r>
            <w:r>
              <w:rPr>
                <w:rFonts w:ascii="方正书宋_GBK" w:hAnsi="方正书宋_GBK"/>
                <w:sz w:val="24"/>
                <w:szCs w:val="24"/>
              </w:rPr>
              <w:t>”</w:t>
            </w:r>
            <w:r>
              <w:rPr>
                <w:rFonts w:ascii="方正书宋_GBK" w:hAnsi="方正书宋_GBK"/>
                <w:sz w:val="24"/>
                <w:szCs w:val="24"/>
              </w:rPr>
              <w:t>，重点排查消防供水功能是否正常，日常维护保养是否落实，发现</w:t>
            </w:r>
            <w:r>
              <w:rPr>
                <w:sz w:val="24"/>
                <w:szCs w:val="24"/>
              </w:rPr>
              <w:t>隐患整治不彻底的，责成立即整改。</w:t>
            </w:r>
          </w:p>
        </w:tc>
        <w:tc>
          <w:tcPr>
            <w:tcW w:w="1842" w:type="dxa"/>
            <w:tcBorders>
              <w:top w:val="single" w:sz="2" w:space="0" w:color="auto"/>
              <w:left w:val="single" w:sz="2" w:space="0" w:color="auto"/>
              <w:bottom w:val="single" w:sz="2" w:space="0" w:color="auto"/>
              <w:right w:val="single" w:sz="6" w:space="0" w:color="auto"/>
            </w:tcBorders>
            <w:tcMar>
              <w:top w:w="28" w:type="dxa"/>
              <w:left w:w="85" w:type="dxa"/>
              <w:bottom w:w="28" w:type="dxa"/>
              <w:right w:w="85" w:type="dxa"/>
            </w:tcMar>
            <w:vAlign w:val="center"/>
            <w:hideMark/>
          </w:tcPr>
          <w:p w14:paraId="30C256DA" w14:textId="77777777" w:rsidR="000B048A" w:rsidRDefault="000B048A">
            <w:pPr>
              <w:autoSpaceDE w:val="0"/>
              <w:snapToGrid w:val="0"/>
              <w:rPr>
                <w:sz w:val="24"/>
                <w:szCs w:val="24"/>
              </w:rPr>
            </w:pPr>
            <w:r>
              <w:rPr>
                <w:sz w:val="24"/>
                <w:szCs w:val="24"/>
              </w:rPr>
              <w:t>各区县政府</w:t>
            </w:r>
          </w:p>
        </w:tc>
      </w:tr>
      <w:tr w:rsidR="000B048A" w14:paraId="02B783FA" w14:textId="77777777" w:rsidTr="000B048A">
        <w:trPr>
          <w:trHeight w:val="454"/>
          <w:jc w:val="center"/>
        </w:trPr>
        <w:tc>
          <w:tcPr>
            <w:tcW w:w="1358" w:type="dxa"/>
            <w:vMerge/>
            <w:tcBorders>
              <w:top w:val="single" w:sz="2" w:space="0" w:color="auto"/>
              <w:left w:val="single" w:sz="6" w:space="0" w:color="auto"/>
              <w:bottom w:val="single" w:sz="2" w:space="0" w:color="auto"/>
              <w:right w:val="single" w:sz="2" w:space="0" w:color="auto"/>
            </w:tcBorders>
            <w:vAlign w:val="center"/>
            <w:hideMark/>
          </w:tcPr>
          <w:p w14:paraId="25556561" w14:textId="77777777" w:rsidR="000B048A" w:rsidRDefault="000B048A">
            <w:pPr>
              <w:widowControl/>
              <w:jc w:val="left"/>
              <w:rPr>
                <w:sz w:val="24"/>
                <w:szCs w:val="24"/>
              </w:rPr>
            </w:pPr>
          </w:p>
        </w:tc>
        <w:tc>
          <w:tcPr>
            <w:tcW w:w="1176"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581EFDE6" w14:textId="77777777" w:rsidR="000B048A" w:rsidRDefault="000B048A">
            <w:pPr>
              <w:autoSpaceDE w:val="0"/>
              <w:snapToGrid w:val="0"/>
              <w:rPr>
                <w:sz w:val="24"/>
                <w:szCs w:val="24"/>
              </w:rPr>
            </w:pPr>
            <w:r>
              <w:rPr>
                <w:sz w:val="24"/>
                <w:szCs w:val="24"/>
              </w:rPr>
              <w:t>滚动排查整治</w:t>
            </w:r>
          </w:p>
        </w:tc>
        <w:tc>
          <w:tcPr>
            <w:tcW w:w="4435"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37FF3B38" w14:textId="77777777" w:rsidR="000B048A" w:rsidRDefault="000B048A">
            <w:pPr>
              <w:autoSpaceDE w:val="0"/>
              <w:snapToGrid w:val="0"/>
              <w:rPr>
                <w:sz w:val="24"/>
                <w:szCs w:val="24"/>
              </w:rPr>
            </w:pPr>
            <w:r>
              <w:rPr>
                <w:sz w:val="24"/>
                <w:szCs w:val="24"/>
              </w:rPr>
              <w:t>2</w:t>
            </w:r>
            <w:r>
              <w:rPr>
                <w:rFonts w:ascii="方正书宋_GBK" w:hAnsi="方正书宋_GBK"/>
                <w:sz w:val="24"/>
                <w:szCs w:val="24"/>
              </w:rPr>
              <w:t>．对滚动排查出的消防用水、火灾自动报警、自动灭火、防烟排烟等消防设施隐患问题，区分轻重缓急，制定年度计划和整改方案，落实整治责任、资金和防范措施，由区县政府与属地乡镇（街道）、责任单位</w:t>
            </w:r>
            <w:r>
              <w:rPr>
                <w:sz w:val="24"/>
                <w:szCs w:val="24"/>
              </w:rPr>
              <w:t>逐级签订责任书，</w:t>
            </w:r>
            <w:proofErr w:type="gramStart"/>
            <w:r>
              <w:rPr>
                <w:sz w:val="24"/>
                <w:szCs w:val="24"/>
              </w:rPr>
              <w:t>逐小区逐</w:t>
            </w:r>
            <w:proofErr w:type="gramEnd"/>
            <w:r>
              <w:rPr>
                <w:sz w:val="24"/>
                <w:szCs w:val="24"/>
              </w:rPr>
              <w:t>楼栋开展整治。</w:t>
            </w:r>
          </w:p>
        </w:tc>
        <w:tc>
          <w:tcPr>
            <w:tcW w:w="1842" w:type="dxa"/>
            <w:tcBorders>
              <w:top w:val="single" w:sz="2" w:space="0" w:color="auto"/>
              <w:left w:val="single" w:sz="2" w:space="0" w:color="auto"/>
              <w:bottom w:val="single" w:sz="2" w:space="0" w:color="auto"/>
              <w:right w:val="single" w:sz="6" w:space="0" w:color="auto"/>
            </w:tcBorders>
            <w:tcMar>
              <w:top w:w="28" w:type="dxa"/>
              <w:left w:w="85" w:type="dxa"/>
              <w:bottom w:w="28" w:type="dxa"/>
              <w:right w:w="85" w:type="dxa"/>
            </w:tcMar>
            <w:vAlign w:val="center"/>
            <w:hideMark/>
          </w:tcPr>
          <w:p w14:paraId="558FA4F1" w14:textId="77777777" w:rsidR="000B048A" w:rsidRDefault="000B048A">
            <w:pPr>
              <w:autoSpaceDE w:val="0"/>
              <w:snapToGrid w:val="0"/>
              <w:rPr>
                <w:sz w:val="24"/>
                <w:szCs w:val="24"/>
              </w:rPr>
            </w:pPr>
            <w:r>
              <w:rPr>
                <w:sz w:val="24"/>
                <w:szCs w:val="24"/>
              </w:rPr>
              <w:t>各区县政府</w:t>
            </w:r>
          </w:p>
        </w:tc>
      </w:tr>
      <w:tr w:rsidR="000B048A" w14:paraId="0C828D48" w14:textId="77777777" w:rsidTr="000B048A">
        <w:trPr>
          <w:trHeight w:val="454"/>
          <w:jc w:val="center"/>
        </w:trPr>
        <w:tc>
          <w:tcPr>
            <w:tcW w:w="1358" w:type="dxa"/>
            <w:vMerge/>
            <w:tcBorders>
              <w:top w:val="single" w:sz="2" w:space="0" w:color="auto"/>
              <w:left w:val="single" w:sz="6" w:space="0" w:color="auto"/>
              <w:bottom w:val="single" w:sz="2" w:space="0" w:color="auto"/>
              <w:right w:val="single" w:sz="2" w:space="0" w:color="auto"/>
            </w:tcBorders>
            <w:vAlign w:val="center"/>
            <w:hideMark/>
          </w:tcPr>
          <w:p w14:paraId="554EB9CD" w14:textId="77777777" w:rsidR="000B048A" w:rsidRDefault="000B048A">
            <w:pPr>
              <w:widowControl/>
              <w:jc w:val="left"/>
              <w:rPr>
                <w:sz w:val="24"/>
                <w:szCs w:val="24"/>
              </w:rPr>
            </w:pPr>
          </w:p>
        </w:tc>
        <w:tc>
          <w:tcPr>
            <w:tcW w:w="1176" w:type="dxa"/>
            <w:vMerge w:val="restart"/>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483ADF37" w14:textId="77777777" w:rsidR="000B048A" w:rsidRDefault="000B048A">
            <w:pPr>
              <w:autoSpaceDE w:val="0"/>
              <w:snapToGrid w:val="0"/>
              <w:rPr>
                <w:sz w:val="24"/>
                <w:szCs w:val="24"/>
              </w:rPr>
            </w:pPr>
            <w:r>
              <w:rPr>
                <w:sz w:val="24"/>
                <w:szCs w:val="24"/>
              </w:rPr>
              <w:t>督促隐患整改</w:t>
            </w:r>
          </w:p>
        </w:tc>
        <w:tc>
          <w:tcPr>
            <w:tcW w:w="4435"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1592277C" w14:textId="77777777" w:rsidR="000B048A" w:rsidRDefault="000B048A">
            <w:pPr>
              <w:autoSpaceDE w:val="0"/>
              <w:snapToGrid w:val="0"/>
              <w:rPr>
                <w:sz w:val="24"/>
                <w:szCs w:val="24"/>
              </w:rPr>
            </w:pPr>
            <w:r>
              <w:rPr>
                <w:sz w:val="24"/>
                <w:szCs w:val="24"/>
              </w:rPr>
              <w:t>3</w:t>
            </w:r>
            <w:r>
              <w:rPr>
                <w:rFonts w:ascii="方正书宋_GBK" w:hAnsi="方正书宋_GBK"/>
                <w:sz w:val="24"/>
                <w:szCs w:val="24"/>
              </w:rPr>
              <w:t>．</w:t>
            </w:r>
            <w:r>
              <w:rPr>
                <w:sz w:val="24"/>
                <w:szCs w:val="24"/>
              </w:rPr>
              <w:t>对整改资金落实困难的老旧高层建筑，统筹纳入老旧小区改造，分批分步按期推进整改。</w:t>
            </w:r>
          </w:p>
        </w:tc>
        <w:tc>
          <w:tcPr>
            <w:tcW w:w="1842" w:type="dxa"/>
            <w:tcBorders>
              <w:top w:val="single" w:sz="2" w:space="0" w:color="auto"/>
              <w:left w:val="single" w:sz="2" w:space="0" w:color="auto"/>
              <w:bottom w:val="single" w:sz="2" w:space="0" w:color="auto"/>
              <w:right w:val="single" w:sz="6" w:space="0" w:color="auto"/>
            </w:tcBorders>
            <w:tcMar>
              <w:top w:w="28" w:type="dxa"/>
              <w:left w:w="85" w:type="dxa"/>
              <w:bottom w:w="28" w:type="dxa"/>
              <w:right w:w="85" w:type="dxa"/>
            </w:tcMar>
            <w:vAlign w:val="center"/>
            <w:hideMark/>
          </w:tcPr>
          <w:p w14:paraId="2301861B" w14:textId="77777777" w:rsidR="000B048A" w:rsidRDefault="000B048A">
            <w:pPr>
              <w:autoSpaceDE w:val="0"/>
              <w:snapToGrid w:val="0"/>
              <w:rPr>
                <w:sz w:val="24"/>
                <w:szCs w:val="24"/>
              </w:rPr>
            </w:pPr>
            <w:r>
              <w:rPr>
                <w:sz w:val="24"/>
                <w:szCs w:val="24"/>
              </w:rPr>
              <w:t>各区县政府</w:t>
            </w:r>
          </w:p>
        </w:tc>
      </w:tr>
      <w:tr w:rsidR="000B048A" w14:paraId="4D8C56C9" w14:textId="77777777" w:rsidTr="000B048A">
        <w:trPr>
          <w:trHeight w:val="454"/>
          <w:jc w:val="center"/>
        </w:trPr>
        <w:tc>
          <w:tcPr>
            <w:tcW w:w="1358" w:type="dxa"/>
            <w:vMerge/>
            <w:tcBorders>
              <w:top w:val="single" w:sz="2" w:space="0" w:color="auto"/>
              <w:left w:val="single" w:sz="6" w:space="0" w:color="auto"/>
              <w:bottom w:val="single" w:sz="2" w:space="0" w:color="auto"/>
              <w:right w:val="single" w:sz="2" w:space="0" w:color="auto"/>
            </w:tcBorders>
            <w:vAlign w:val="center"/>
            <w:hideMark/>
          </w:tcPr>
          <w:p w14:paraId="0772C3F9" w14:textId="77777777" w:rsidR="000B048A" w:rsidRDefault="000B048A">
            <w:pPr>
              <w:widowControl/>
              <w:jc w:val="left"/>
              <w:rPr>
                <w:sz w:val="24"/>
                <w:szCs w:val="24"/>
              </w:rPr>
            </w:pPr>
          </w:p>
        </w:tc>
        <w:tc>
          <w:tcPr>
            <w:tcW w:w="1176" w:type="dxa"/>
            <w:vMerge/>
            <w:tcBorders>
              <w:top w:val="single" w:sz="2" w:space="0" w:color="auto"/>
              <w:left w:val="single" w:sz="2" w:space="0" w:color="auto"/>
              <w:bottom w:val="single" w:sz="2" w:space="0" w:color="auto"/>
              <w:right w:val="single" w:sz="2" w:space="0" w:color="auto"/>
            </w:tcBorders>
            <w:vAlign w:val="center"/>
            <w:hideMark/>
          </w:tcPr>
          <w:p w14:paraId="58D4DF81" w14:textId="77777777" w:rsidR="000B048A" w:rsidRDefault="000B048A">
            <w:pPr>
              <w:widowControl/>
              <w:jc w:val="left"/>
              <w:rPr>
                <w:sz w:val="24"/>
                <w:szCs w:val="24"/>
              </w:rPr>
            </w:pPr>
          </w:p>
        </w:tc>
        <w:tc>
          <w:tcPr>
            <w:tcW w:w="4435"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798F2C9B" w14:textId="77777777" w:rsidR="000B048A" w:rsidRDefault="000B048A">
            <w:pPr>
              <w:autoSpaceDE w:val="0"/>
              <w:snapToGrid w:val="0"/>
              <w:rPr>
                <w:sz w:val="24"/>
                <w:szCs w:val="24"/>
              </w:rPr>
            </w:pPr>
            <w:r>
              <w:rPr>
                <w:sz w:val="24"/>
                <w:szCs w:val="24"/>
              </w:rPr>
              <w:t>4</w:t>
            </w:r>
            <w:r>
              <w:rPr>
                <w:rFonts w:ascii="方正书宋_GBK" w:hAnsi="方正书宋_GBK"/>
                <w:sz w:val="24"/>
                <w:szCs w:val="24"/>
              </w:rPr>
              <w:t>．构成重大火灾隐患的，由区县政府采取挂牌督办、警示约谈、集中曝光等方式督促整改。</w:t>
            </w:r>
          </w:p>
        </w:tc>
        <w:tc>
          <w:tcPr>
            <w:tcW w:w="1842" w:type="dxa"/>
            <w:tcBorders>
              <w:top w:val="single" w:sz="2" w:space="0" w:color="auto"/>
              <w:left w:val="single" w:sz="2" w:space="0" w:color="auto"/>
              <w:bottom w:val="single" w:sz="2" w:space="0" w:color="auto"/>
              <w:right w:val="single" w:sz="6" w:space="0" w:color="auto"/>
            </w:tcBorders>
            <w:tcMar>
              <w:top w:w="28" w:type="dxa"/>
              <w:left w:w="85" w:type="dxa"/>
              <w:bottom w:w="28" w:type="dxa"/>
              <w:right w:w="85" w:type="dxa"/>
            </w:tcMar>
            <w:vAlign w:val="center"/>
            <w:hideMark/>
          </w:tcPr>
          <w:p w14:paraId="04AF20DC" w14:textId="77777777" w:rsidR="000B048A" w:rsidRDefault="000B048A">
            <w:pPr>
              <w:autoSpaceDE w:val="0"/>
              <w:snapToGrid w:val="0"/>
              <w:rPr>
                <w:sz w:val="24"/>
                <w:szCs w:val="24"/>
              </w:rPr>
            </w:pPr>
            <w:r>
              <w:rPr>
                <w:sz w:val="24"/>
                <w:szCs w:val="24"/>
              </w:rPr>
              <w:t>各区县政府</w:t>
            </w:r>
          </w:p>
        </w:tc>
      </w:tr>
      <w:tr w:rsidR="000B048A" w14:paraId="51A86436" w14:textId="77777777" w:rsidTr="000B048A">
        <w:trPr>
          <w:trHeight w:val="454"/>
          <w:jc w:val="center"/>
        </w:trPr>
        <w:tc>
          <w:tcPr>
            <w:tcW w:w="1358" w:type="dxa"/>
            <w:vMerge w:val="restart"/>
            <w:tcBorders>
              <w:top w:val="single" w:sz="2" w:space="0" w:color="auto"/>
              <w:left w:val="single" w:sz="6" w:space="0" w:color="auto"/>
              <w:bottom w:val="single" w:sz="2" w:space="0" w:color="auto"/>
              <w:right w:val="single" w:sz="2" w:space="0" w:color="auto"/>
            </w:tcBorders>
            <w:tcMar>
              <w:top w:w="28" w:type="dxa"/>
              <w:left w:w="85" w:type="dxa"/>
              <w:bottom w:w="28" w:type="dxa"/>
              <w:right w:w="85" w:type="dxa"/>
            </w:tcMar>
            <w:vAlign w:val="center"/>
            <w:hideMark/>
          </w:tcPr>
          <w:p w14:paraId="1BEA4612" w14:textId="77777777" w:rsidR="000B048A" w:rsidRDefault="000B048A">
            <w:pPr>
              <w:autoSpaceDE w:val="0"/>
              <w:snapToGrid w:val="0"/>
              <w:rPr>
                <w:sz w:val="24"/>
                <w:szCs w:val="24"/>
              </w:rPr>
            </w:pPr>
            <w:r>
              <w:rPr>
                <w:sz w:val="24"/>
                <w:szCs w:val="24"/>
              </w:rPr>
              <w:t>深化</w:t>
            </w:r>
            <w:r>
              <w:rPr>
                <w:sz w:val="24"/>
                <w:szCs w:val="24"/>
              </w:rPr>
              <w:t>“</w:t>
            </w:r>
            <w:r>
              <w:rPr>
                <w:sz w:val="24"/>
                <w:szCs w:val="24"/>
              </w:rPr>
              <w:t>生命通道</w:t>
            </w:r>
            <w:r>
              <w:rPr>
                <w:sz w:val="24"/>
                <w:szCs w:val="24"/>
              </w:rPr>
              <w:t>”</w:t>
            </w:r>
            <w:r>
              <w:rPr>
                <w:sz w:val="24"/>
                <w:szCs w:val="24"/>
              </w:rPr>
              <w:t>重点区域整治（牵头单位：市城市管理局）</w:t>
            </w:r>
          </w:p>
        </w:tc>
        <w:tc>
          <w:tcPr>
            <w:tcW w:w="1176"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058EED58" w14:textId="77777777" w:rsidR="000B048A" w:rsidRDefault="000B048A">
            <w:pPr>
              <w:autoSpaceDE w:val="0"/>
              <w:snapToGrid w:val="0"/>
              <w:rPr>
                <w:sz w:val="24"/>
                <w:szCs w:val="24"/>
              </w:rPr>
            </w:pPr>
            <w:r>
              <w:rPr>
                <w:sz w:val="24"/>
                <w:szCs w:val="24"/>
              </w:rPr>
              <w:t>强化重点区域挂牌整治</w:t>
            </w:r>
          </w:p>
        </w:tc>
        <w:tc>
          <w:tcPr>
            <w:tcW w:w="4435"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57340369" w14:textId="77777777" w:rsidR="000B048A" w:rsidRDefault="000B048A">
            <w:pPr>
              <w:autoSpaceDE w:val="0"/>
              <w:snapToGrid w:val="0"/>
              <w:rPr>
                <w:sz w:val="24"/>
                <w:szCs w:val="24"/>
              </w:rPr>
            </w:pPr>
            <w:r>
              <w:rPr>
                <w:sz w:val="24"/>
                <w:szCs w:val="24"/>
              </w:rPr>
              <w:t>5</w:t>
            </w:r>
            <w:r>
              <w:rPr>
                <w:rFonts w:ascii="方正书宋_GBK" w:hAnsi="方正书宋_GBK"/>
                <w:sz w:val="24"/>
                <w:szCs w:val="24"/>
              </w:rPr>
              <w:t>．动态更新占用、堵塞消防车通道严重</w:t>
            </w:r>
            <w:r>
              <w:rPr>
                <w:sz w:val="24"/>
                <w:szCs w:val="24"/>
              </w:rPr>
              <w:t>的小区（道路）综合整治任务清单，</w:t>
            </w:r>
            <w:r>
              <w:rPr>
                <w:sz w:val="24"/>
                <w:szCs w:val="24"/>
              </w:rPr>
              <w:t>“</w:t>
            </w:r>
            <w:proofErr w:type="gramStart"/>
            <w:r>
              <w:rPr>
                <w:sz w:val="24"/>
                <w:szCs w:val="24"/>
              </w:rPr>
              <w:t>一</w:t>
            </w:r>
            <w:proofErr w:type="gramEnd"/>
            <w:r>
              <w:rPr>
                <w:sz w:val="24"/>
                <w:szCs w:val="24"/>
              </w:rPr>
              <w:t>区域</w:t>
            </w:r>
            <w:proofErr w:type="gramStart"/>
            <w:r>
              <w:rPr>
                <w:sz w:val="24"/>
                <w:szCs w:val="24"/>
              </w:rPr>
              <w:t>一</w:t>
            </w:r>
            <w:proofErr w:type="gramEnd"/>
            <w:r>
              <w:rPr>
                <w:sz w:val="24"/>
                <w:szCs w:val="24"/>
              </w:rPr>
              <w:t>对策</w:t>
            </w:r>
            <w:r>
              <w:rPr>
                <w:sz w:val="24"/>
                <w:szCs w:val="24"/>
              </w:rPr>
              <w:t>”</w:t>
            </w:r>
            <w:r>
              <w:rPr>
                <w:sz w:val="24"/>
                <w:szCs w:val="24"/>
              </w:rPr>
              <w:t>制定整治方案，明确整治责任、时间和措施，由区县政府挂牌，推动占用、堵塞消防车通道严重的小区（道路）开展重点整治攻坚，确保逐个销号。</w:t>
            </w:r>
          </w:p>
        </w:tc>
        <w:tc>
          <w:tcPr>
            <w:tcW w:w="1842" w:type="dxa"/>
            <w:tcBorders>
              <w:top w:val="single" w:sz="2" w:space="0" w:color="auto"/>
              <w:left w:val="single" w:sz="2" w:space="0" w:color="auto"/>
              <w:bottom w:val="single" w:sz="2" w:space="0" w:color="auto"/>
              <w:right w:val="single" w:sz="6" w:space="0" w:color="auto"/>
            </w:tcBorders>
            <w:tcMar>
              <w:top w:w="28" w:type="dxa"/>
              <w:left w:w="85" w:type="dxa"/>
              <w:bottom w:w="28" w:type="dxa"/>
              <w:right w:w="85" w:type="dxa"/>
            </w:tcMar>
            <w:vAlign w:val="center"/>
            <w:hideMark/>
          </w:tcPr>
          <w:p w14:paraId="0173C710" w14:textId="77777777" w:rsidR="000B048A" w:rsidRDefault="000B048A">
            <w:pPr>
              <w:autoSpaceDE w:val="0"/>
              <w:snapToGrid w:val="0"/>
              <w:rPr>
                <w:sz w:val="24"/>
                <w:szCs w:val="24"/>
              </w:rPr>
            </w:pPr>
            <w:r>
              <w:rPr>
                <w:sz w:val="24"/>
                <w:szCs w:val="24"/>
              </w:rPr>
              <w:t>各区县政府、市城市管理局、市公安局、市住房城乡建委、市消防救援总队</w:t>
            </w:r>
          </w:p>
        </w:tc>
      </w:tr>
      <w:tr w:rsidR="000B048A" w14:paraId="4468D1A1" w14:textId="77777777" w:rsidTr="000B048A">
        <w:trPr>
          <w:trHeight w:val="454"/>
          <w:jc w:val="center"/>
        </w:trPr>
        <w:tc>
          <w:tcPr>
            <w:tcW w:w="1358" w:type="dxa"/>
            <w:vMerge/>
            <w:tcBorders>
              <w:top w:val="single" w:sz="2" w:space="0" w:color="auto"/>
              <w:left w:val="single" w:sz="6" w:space="0" w:color="auto"/>
              <w:bottom w:val="single" w:sz="2" w:space="0" w:color="auto"/>
              <w:right w:val="single" w:sz="2" w:space="0" w:color="auto"/>
            </w:tcBorders>
            <w:vAlign w:val="center"/>
            <w:hideMark/>
          </w:tcPr>
          <w:p w14:paraId="44195CAF" w14:textId="77777777" w:rsidR="000B048A" w:rsidRDefault="000B048A">
            <w:pPr>
              <w:widowControl/>
              <w:jc w:val="left"/>
              <w:rPr>
                <w:sz w:val="24"/>
                <w:szCs w:val="24"/>
              </w:rPr>
            </w:pPr>
          </w:p>
        </w:tc>
        <w:tc>
          <w:tcPr>
            <w:tcW w:w="1176"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1C058E8D" w14:textId="77777777" w:rsidR="000B048A" w:rsidRDefault="000B048A">
            <w:pPr>
              <w:autoSpaceDE w:val="0"/>
              <w:snapToGrid w:val="0"/>
              <w:rPr>
                <w:sz w:val="24"/>
                <w:szCs w:val="24"/>
              </w:rPr>
            </w:pPr>
            <w:r>
              <w:rPr>
                <w:sz w:val="24"/>
                <w:szCs w:val="24"/>
              </w:rPr>
              <w:t>规范</w:t>
            </w:r>
            <w:r>
              <w:rPr>
                <w:sz w:val="24"/>
                <w:szCs w:val="24"/>
              </w:rPr>
              <w:t>“</w:t>
            </w:r>
            <w:r>
              <w:rPr>
                <w:sz w:val="24"/>
                <w:szCs w:val="24"/>
              </w:rPr>
              <w:t>生命通道</w:t>
            </w:r>
            <w:r>
              <w:rPr>
                <w:sz w:val="24"/>
                <w:szCs w:val="24"/>
              </w:rPr>
              <w:t>”</w:t>
            </w:r>
            <w:r>
              <w:rPr>
                <w:sz w:val="24"/>
                <w:szCs w:val="24"/>
              </w:rPr>
              <w:t>标识设置</w:t>
            </w:r>
          </w:p>
        </w:tc>
        <w:tc>
          <w:tcPr>
            <w:tcW w:w="4435"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1C3A7D0F" w14:textId="77777777" w:rsidR="000B048A" w:rsidRDefault="000B048A">
            <w:pPr>
              <w:autoSpaceDE w:val="0"/>
              <w:snapToGrid w:val="0"/>
              <w:rPr>
                <w:sz w:val="24"/>
                <w:szCs w:val="24"/>
              </w:rPr>
            </w:pPr>
            <w:r>
              <w:rPr>
                <w:sz w:val="24"/>
                <w:szCs w:val="24"/>
              </w:rPr>
              <w:t>6</w:t>
            </w:r>
            <w:r>
              <w:rPr>
                <w:rFonts w:ascii="方正书宋_GBK" w:hAnsi="方正书宋_GBK"/>
                <w:sz w:val="24"/>
                <w:szCs w:val="24"/>
              </w:rPr>
              <w:t>．按照消防车通道、消防</w:t>
            </w:r>
            <w:r>
              <w:rPr>
                <w:sz w:val="24"/>
                <w:szCs w:val="24"/>
              </w:rPr>
              <w:t>车登高操作场地标识应设必设要求，由管理单位全面施划完善；无明确管理单位的由乡镇（街道）组织设置标识。</w:t>
            </w:r>
          </w:p>
        </w:tc>
        <w:tc>
          <w:tcPr>
            <w:tcW w:w="1842" w:type="dxa"/>
            <w:tcBorders>
              <w:top w:val="single" w:sz="2" w:space="0" w:color="auto"/>
              <w:left w:val="single" w:sz="2" w:space="0" w:color="auto"/>
              <w:bottom w:val="single" w:sz="2" w:space="0" w:color="auto"/>
              <w:right w:val="single" w:sz="6" w:space="0" w:color="auto"/>
            </w:tcBorders>
            <w:tcMar>
              <w:top w:w="28" w:type="dxa"/>
              <w:left w:w="85" w:type="dxa"/>
              <w:bottom w:w="28" w:type="dxa"/>
              <w:right w:w="85" w:type="dxa"/>
            </w:tcMar>
            <w:vAlign w:val="center"/>
            <w:hideMark/>
          </w:tcPr>
          <w:p w14:paraId="0ADC6705" w14:textId="77777777" w:rsidR="000B048A" w:rsidRDefault="000B048A">
            <w:pPr>
              <w:autoSpaceDE w:val="0"/>
              <w:snapToGrid w:val="0"/>
              <w:rPr>
                <w:sz w:val="24"/>
                <w:szCs w:val="24"/>
              </w:rPr>
            </w:pPr>
            <w:r>
              <w:rPr>
                <w:sz w:val="24"/>
                <w:szCs w:val="24"/>
              </w:rPr>
              <w:t>各区县政府</w:t>
            </w:r>
          </w:p>
        </w:tc>
      </w:tr>
      <w:tr w:rsidR="000B048A" w14:paraId="0C2B8920" w14:textId="77777777" w:rsidTr="000B048A">
        <w:trPr>
          <w:trHeight w:val="2282"/>
          <w:jc w:val="center"/>
        </w:trPr>
        <w:tc>
          <w:tcPr>
            <w:tcW w:w="1358" w:type="dxa"/>
            <w:tcBorders>
              <w:top w:val="single" w:sz="2" w:space="0" w:color="auto"/>
              <w:left w:val="single" w:sz="6" w:space="0" w:color="auto"/>
              <w:bottom w:val="single" w:sz="2" w:space="0" w:color="auto"/>
              <w:right w:val="single" w:sz="2" w:space="0" w:color="auto"/>
            </w:tcBorders>
            <w:tcMar>
              <w:top w:w="28" w:type="dxa"/>
              <w:left w:w="85" w:type="dxa"/>
              <w:bottom w:w="28" w:type="dxa"/>
              <w:right w:w="85" w:type="dxa"/>
            </w:tcMar>
            <w:vAlign w:val="center"/>
          </w:tcPr>
          <w:p w14:paraId="043EEAC7" w14:textId="77777777" w:rsidR="000B048A" w:rsidRDefault="000B048A">
            <w:pPr>
              <w:autoSpaceDE w:val="0"/>
              <w:snapToGrid w:val="0"/>
              <w:rPr>
                <w:sz w:val="24"/>
                <w:szCs w:val="24"/>
              </w:rPr>
            </w:pPr>
          </w:p>
        </w:tc>
        <w:tc>
          <w:tcPr>
            <w:tcW w:w="1176"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7CC18D3C" w14:textId="77777777" w:rsidR="000B048A" w:rsidRDefault="000B048A">
            <w:pPr>
              <w:autoSpaceDE w:val="0"/>
              <w:snapToGrid w:val="0"/>
              <w:rPr>
                <w:sz w:val="24"/>
                <w:szCs w:val="24"/>
              </w:rPr>
            </w:pPr>
            <w:r>
              <w:rPr>
                <w:sz w:val="24"/>
                <w:szCs w:val="24"/>
              </w:rPr>
              <w:t>综合解决泊位难题</w:t>
            </w:r>
          </w:p>
        </w:tc>
        <w:tc>
          <w:tcPr>
            <w:tcW w:w="4435"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285438CD" w14:textId="77777777" w:rsidR="000B048A" w:rsidRDefault="000B048A">
            <w:pPr>
              <w:autoSpaceDE w:val="0"/>
              <w:snapToGrid w:val="0"/>
              <w:rPr>
                <w:sz w:val="24"/>
                <w:szCs w:val="24"/>
              </w:rPr>
            </w:pPr>
            <w:r>
              <w:rPr>
                <w:sz w:val="24"/>
                <w:szCs w:val="24"/>
              </w:rPr>
              <w:t>7</w:t>
            </w:r>
            <w:r>
              <w:rPr>
                <w:rFonts w:ascii="方正书宋_GBK" w:hAnsi="方正书宋_GBK"/>
                <w:sz w:val="24"/>
                <w:szCs w:val="24"/>
              </w:rPr>
              <w:t>．加强停车位规划建设管理，将</w:t>
            </w:r>
            <w:r>
              <w:rPr>
                <w:sz w:val="24"/>
                <w:szCs w:val="24"/>
              </w:rPr>
              <w:t>综合整治的小区（道路）纳入城市停车设施发展和中心城区路网更新重点，改造小区公共区域，挖掘停车资源，加快扩建新建停车设施，增设停车泊位。</w:t>
            </w:r>
          </w:p>
        </w:tc>
        <w:tc>
          <w:tcPr>
            <w:tcW w:w="1842" w:type="dxa"/>
            <w:tcBorders>
              <w:top w:val="single" w:sz="2" w:space="0" w:color="auto"/>
              <w:left w:val="single" w:sz="2" w:space="0" w:color="auto"/>
              <w:bottom w:val="single" w:sz="2" w:space="0" w:color="auto"/>
              <w:right w:val="single" w:sz="6" w:space="0" w:color="auto"/>
            </w:tcBorders>
            <w:tcMar>
              <w:top w:w="28" w:type="dxa"/>
              <w:left w:w="85" w:type="dxa"/>
              <w:bottom w:w="28" w:type="dxa"/>
              <w:right w:w="85" w:type="dxa"/>
            </w:tcMar>
            <w:vAlign w:val="center"/>
            <w:hideMark/>
          </w:tcPr>
          <w:p w14:paraId="4213C9A5" w14:textId="77777777" w:rsidR="000B048A" w:rsidRDefault="000B048A">
            <w:pPr>
              <w:autoSpaceDE w:val="0"/>
              <w:snapToGrid w:val="0"/>
              <w:rPr>
                <w:sz w:val="24"/>
                <w:szCs w:val="24"/>
              </w:rPr>
            </w:pPr>
            <w:r>
              <w:rPr>
                <w:sz w:val="24"/>
                <w:szCs w:val="24"/>
              </w:rPr>
              <w:t>各区县政府，市城市管理局、市公安局、市规划自然资源局、市住房城乡建委、市交通局</w:t>
            </w:r>
          </w:p>
        </w:tc>
      </w:tr>
      <w:tr w:rsidR="000B048A" w14:paraId="2A618696" w14:textId="77777777" w:rsidTr="000B048A">
        <w:trPr>
          <w:trHeight w:val="2612"/>
          <w:jc w:val="center"/>
        </w:trPr>
        <w:tc>
          <w:tcPr>
            <w:tcW w:w="1358" w:type="dxa"/>
            <w:vMerge w:val="restart"/>
            <w:tcBorders>
              <w:top w:val="single" w:sz="2" w:space="0" w:color="auto"/>
              <w:left w:val="single" w:sz="6" w:space="0" w:color="auto"/>
              <w:bottom w:val="single" w:sz="2" w:space="0" w:color="auto"/>
              <w:right w:val="single" w:sz="2" w:space="0" w:color="auto"/>
            </w:tcBorders>
            <w:tcMar>
              <w:top w:w="28" w:type="dxa"/>
              <w:left w:w="85" w:type="dxa"/>
              <w:bottom w:w="28" w:type="dxa"/>
              <w:right w:w="85" w:type="dxa"/>
            </w:tcMar>
            <w:vAlign w:val="center"/>
            <w:hideMark/>
          </w:tcPr>
          <w:p w14:paraId="7D383D5B" w14:textId="77777777" w:rsidR="000B048A" w:rsidRDefault="000B048A">
            <w:pPr>
              <w:autoSpaceDE w:val="0"/>
              <w:snapToGrid w:val="0"/>
              <w:rPr>
                <w:sz w:val="24"/>
                <w:szCs w:val="24"/>
              </w:rPr>
            </w:pPr>
            <w:r>
              <w:rPr>
                <w:sz w:val="24"/>
                <w:szCs w:val="24"/>
              </w:rPr>
              <w:t>深化用电用气隐患整治（牵头单位：市经济信息委）</w:t>
            </w:r>
          </w:p>
        </w:tc>
        <w:tc>
          <w:tcPr>
            <w:tcW w:w="1176"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7196B6C1" w14:textId="77777777" w:rsidR="000B048A" w:rsidRDefault="000B048A">
            <w:pPr>
              <w:autoSpaceDE w:val="0"/>
              <w:snapToGrid w:val="0"/>
              <w:rPr>
                <w:sz w:val="24"/>
                <w:szCs w:val="24"/>
              </w:rPr>
            </w:pPr>
            <w:r>
              <w:rPr>
                <w:sz w:val="24"/>
                <w:szCs w:val="24"/>
              </w:rPr>
              <w:t>清单化整治隐患问题</w:t>
            </w:r>
          </w:p>
        </w:tc>
        <w:tc>
          <w:tcPr>
            <w:tcW w:w="4435"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3DEDFD21" w14:textId="77777777" w:rsidR="000B048A" w:rsidRDefault="000B048A">
            <w:pPr>
              <w:autoSpaceDE w:val="0"/>
              <w:snapToGrid w:val="0"/>
              <w:rPr>
                <w:sz w:val="24"/>
                <w:szCs w:val="24"/>
              </w:rPr>
            </w:pPr>
            <w:r>
              <w:rPr>
                <w:sz w:val="24"/>
                <w:szCs w:val="24"/>
              </w:rPr>
              <w:t>8</w:t>
            </w:r>
            <w:r>
              <w:rPr>
                <w:rFonts w:ascii="方正书宋_GBK" w:hAnsi="方正书宋_GBK"/>
                <w:sz w:val="24"/>
                <w:szCs w:val="24"/>
              </w:rPr>
              <w:t>．组织供电供气企业对前期排查发现的电气、燃气隐患问题</w:t>
            </w:r>
            <w:r>
              <w:rPr>
                <w:sz w:val="24"/>
                <w:szCs w:val="24"/>
              </w:rPr>
              <w:t>整治情况开展清理，对未整治完毕的，建立隐患问题清单，逐项整改销号；对问题集中的小区，由区县政府实施综合治理，推动整改落实。结合民生实事工程实施，完成</w:t>
            </w:r>
            <w:r>
              <w:rPr>
                <w:sz w:val="24"/>
                <w:szCs w:val="24"/>
              </w:rPr>
              <w:t>4100</w:t>
            </w:r>
            <w:r>
              <w:rPr>
                <w:rFonts w:ascii="方正书宋_GBK" w:hAnsi="方正书宋_GBK"/>
                <w:sz w:val="24"/>
                <w:szCs w:val="24"/>
              </w:rPr>
              <w:t>处高层建筑电气隐患整治。</w:t>
            </w:r>
          </w:p>
        </w:tc>
        <w:tc>
          <w:tcPr>
            <w:tcW w:w="1842" w:type="dxa"/>
            <w:tcBorders>
              <w:top w:val="single" w:sz="2" w:space="0" w:color="auto"/>
              <w:left w:val="single" w:sz="2" w:space="0" w:color="auto"/>
              <w:bottom w:val="single" w:sz="2" w:space="0" w:color="auto"/>
              <w:right w:val="single" w:sz="6" w:space="0" w:color="auto"/>
            </w:tcBorders>
            <w:tcMar>
              <w:top w:w="28" w:type="dxa"/>
              <w:left w:w="85" w:type="dxa"/>
              <w:bottom w:w="28" w:type="dxa"/>
              <w:right w:w="85" w:type="dxa"/>
            </w:tcMar>
            <w:vAlign w:val="center"/>
            <w:hideMark/>
          </w:tcPr>
          <w:p w14:paraId="6E14ADEE" w14:textId="77777777" w:rsidR="000B048A" w:rsidRDefault="000B048A">
            <w:pPr>
              <w:autoSpaceDE w:val="0"/>
              <w:snapToGrid w:val="0"/>
              <w:rPr>
                <w:sz w:val="24"/>
                <w:szCs w:val="24"/>
              </w:rPr>
            </w:pPr>
            <w:r>
              <w:rPr>
                <w:sz w:val="24"/>
                <w:szCs w:val="24"/>
              </w:rPr>
              <w:t>各区县政府，市经济信息委</w:t>
            </w:r>
          </w:p>
        </w:tc>
      </w:tr>
      <w:tr w:rsidR="000B048A" w14:paraId="4F454521" w14:textId="77777777" w:rsidTr="000B048A">
        <w:trPr>
          <w:trHeight w:val="1618"/>
          <w:jc w:val="center"/>
        </w:trPr>
        <w:tc>
          <w:tcPr>
            <w:tcW w:w="1358" w:type="dxa"/>
            <w:vMerge/>
            <w:tcBorders>
              <w:top w:val="single" w:sz="2" w:space="0" w:color="auto"/>
              <w:left w:val="single" w:sz="6" w:space="0" w:color="auto"/>
              <w:bottom w:val="single" w:sz="2" w:space="0" w:color="auto"/>
              <w:right w:val="single" w:sz="2" w:space="0" w:color="auto"/>
            </w:tcBorders>
            <w:vAlign w:val="center"/>
            <w:hideMark/>
          </w:tcPr>
          <w:p w14:paraId="7A74FD88" w14:textId="77777777" w:rsidR="000B048A" w:rsidRDefault="000B048A">
            <w:pPr>
              <w:widowControl/>
              <w:jc w:val="left"/>
              <w:rPr>
                <w:sz w:val="24"/>
                <w:szCs w:val="24"/>
              </w:rPr>
            </w:pPr>
          </w:p>
        </w:tc>
        <w:tc>
          <w:tcPr>
            <w:tcW w:w="1176" w:type="dxa"/>
            <w:vMerge w:val="restart"/>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752F50D3" w14:textId="77777777" w:rsidR="000B048A" w:rsidRDefault="000B048A">
            <w:pPr>
              <w:autoSpaceDE w:val="0"/>
              <w:snapToGrid w:val="0"/>
              <w:rPr>
                <w:sz w:val="24"/>
                <w:szCs w:val="24"/>
              </w:rPr>
            </w:pPr>
            <w:r>
              <w:rPr>
                <w:sz w:val="24"/>
                <w:szCs w:val="24"/>
              </w:rPr>
              <w:t>深化设施排查整治</w:t>
            </w:r>
          </w:p>
        </w:tc>
        <w:tc>
          <w:tcPr>
            <w:tcW w:w="4435"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333CA9C3" w14:textId="77777777" w:rsidR="000B048A" w:rsidRDefault="000B048A">
            <w:pPr>
              <w:autoSpaceDE w:val="0"/>
              <w:snapToGrid w:val="0"/>
              <w:rPr>
                <w:sz w:val="24"/>
                <w:szCs w:val="24"/>
              </w:rPr>
            </w:pPr>
            <w:r>
              <w:rPr>
                <w:sz w:val="24"/>
                <w:szCs w:val="24"/>
              </w:rPr>
              <w:t>9</w:t>
            </w:r>
            <w:r>
              <w:rPr>
                <w:rFonts w:ascii="方正书宋_GBK" w:hAnsi="方正书宋_GBK"/>
                <w:sz w:val="24"/>
                <w:szCs w:val="24"/>
              </w:rPr>
              <w:t>．发动</w:t>
            </w:r>
            <w:r>
              <w:rPr>
                <w:sz w:val="24"/>
                <w:szCs w:val="24"/>
              </w:rPr>
              <w:t>物业服务企业开展电气隐患排查，</w:t>
            </w:r>
            <w:r>
              <w:rPr>
                <w:sz w:val="24"/>
                <w:szCs w:val="24"/>
              </w:rPr>
              <w:t>2022</w:t>
            </w:r>
            <w:r>
              <w:rPr>
                <w:rFonts w:ascii="方正书宋_GBK" w:hAnsi="方正书宋_GBK"/>
                <w:sz w:val="24"/>
                <w:szCs w:val="24"/>
              </w:rPr>
              <w:t>年</w:t>
            </w:r>
            <w:r>
              <w:rPr>
                <w:sz w:val="24"/>
                <w:szCs w:val="24"/>
              </w:rPr>
              <w:t>6</w:t>
            </w:r>
            <w:r>
              <w:rPr>
                <w:rFonts w:ascii="方正书宋_GBK" w:hAnsi="方正书宋_GBK"/>
                <w:sz w:val="24"/>
                <w:szCs w:val="24"/>
              </w:rPr>
              <w:t>月底前，完成责任范围内其他管沟与电力燃气设施间距不足、电气线路老旧破损、超负荷运行等问题整治。</w:t>
            </w:r>
          </w:p>
        </w:tc>
        <w:tc>
          <w:tcPr>
            <w:tcW w:w="1842" w:type="dxa"/>
            <w:tcBorders>
              <w:top w:val="single" w:sz="2" w:space="0" w:color="auto"/>
              <w:left w:val="single" w:sz="2" w:space="0" w:color="auto"/>
              <w:bottom w:val="single" w:sz="2" w:space="0" w:color="auto"/>
              <w:right w:val="single" w:sz="6" w:space="0" w:color="auto"/>
            </w:tcBorders>
            <w:tcMar>
              <w:top w:w="28" w:type="dxa"/>
              <w:left w:w="85" w:type="dxa"/>
              <w:bottom w:w="28" w:type="dxa"/>
              <w:right w:w="85" w:type="dxa"/>
            </w:tcMar>
            <w:vAlign w:val="center"/>
            <w:hideMark/>
          </w:tcPr>
          <w:p w14:paraId="3949621A" w14:textId="77777777" w:rsidR="000B048A" w:rsidRDefault="000B048A">
            <w:pPr>
              <w:autoSpaceDE w:val="0"/>
              <w:snapToGrid w:val="0"/>
              <w:rPr>
                <w:sz w:val="24"/>
                <w:szCs w:val="24"/>
              </w:rPr>
            </w:pPr>
            <w:r>
              <w:rPr>
                <w:sz w:val="24"/>
                <w:szCs w:val="24"/>
              </w:rPr>
              <w:t>各区县政府、市住房城乡建委</w:t>
            </w:r>
          </w:p>
        </w:tc>
      </w:tr>
      <w:tr w:rsidR="000B048A" w14:paraId="534DCBA0" w14:textId="77777777" w:rsidTr="000B048A">
        <w:trPr>
          <w:trHeight w:val="1618"/>
          <w:jc w:val="center"/>
        </w:trPr>
        <w:tc>
          <w:tcPr>
            <w:tcW w:w="1358" w:type="dxa"/>
            <w:vMerge/>
            <w:tcBorders>
              <w:top w:val="single" w:sz="2" w:space="0" w:color="auto"/>
              <w:left w:val="single" w:sz="6" w:space="0" w:color="auto"/>
              <w:bottom w:val="single" w:sz="2" w:space="0" w:color="auto"/>
              <w:right w:val="single" w:sz="2" w:space="0" w:color="auto"/>
            </w:tcBorders>
            <w:vAlign w:val="center"/>
            <w:hideMark/>
          </w:tcPr>
          <w:p w14:paraId="2F79D9FB" w14:textId="77777777" w:rsidR="000B048A" w:rsidRDefault="000B048A">
            <w:pPr>
              <w:widowControl/>
              <w:jc w:val="left"/>
              <w:rPr>
                <w:sz w:val="24"/>
                <w:szCs w:val="24"/>
              </w:rPr>
            </w:pPr>
          </w:p>
        </w:tc>
        <w:tc>
          <w:tcPr>
            <w:tcW w:w="1176" w:type="dxa"/>
            <w:vMerge/>
            <w:tcBorders>
              <w:top w:val="single" w:sz="2" w:space="0" w:color="auto"/>
              <w:left w:val="single" w:sz="2" w:space="0" w:color="auto"/>
              <w:bottom w:val="single" w:sz="2" w:space="0" w:color="auto"/>
              <w:right w:val="single" w:sz="2" w:space="0" w:color="auto"/>
            </w:tcBorders>
            <w:vAlign w:val="center"/>
            <w:hideMark/>
          </w:tcPr>
          <w:p w14:paraId="70AC4799" w14:textId="77777777" w:rsidR="000B048A" w:rsidRDefault="000B048A">
            <w:pPr>
              <w:widowControl/>
              <w:jc w:val="left"/>
              <w:rPr>
                <w:sz w:val="24"/>
                <w:szCs w:val="24"/>
              </w:rPr>
            </w:pPr>
          </w:p>
        </w:tc>
        <w:tc>
          <w:tcPr>
            <w:tcW w:w="4435"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1C43BB7C" w14:textId="77777777" w:rsidR="000B048A" w:rsidRDefault="000B048A">
            <w:pPr>
              <w:autoSpaceDE w:val="0"/>
              <w:snapToGrid w:val="0"/>
              <w:rPr>
                <w:sz w:val="24"/>
                <w:szCs w:val="24"/>
              </w:rPr>
            </w:pPr>
            <w:r>
              <w:rPr>
                <w:sz w:val="24"/>
                <w:szCs w:val="24"/>
              </w:rPr>
              <w:t>10</w:t>
            </w:r>
            <w:r>
              <w:rPr>
                <w:rFonts w:ascii="方正书宋_GBK" w:hAnsi="方正书宋_GBK"/>
                <w:sz w:val="24"/>
                <w:szCs w:val="24"/>
              </w:rPr>
              <w:t>．供电供气企业按照居民用户和非居民用户检查计划，强化电力线路、燃气管线检查，及时发现和处置消防安全隐患，</w:t>
            </w:r>
            <w:r>
              <w:rPr>
                <w:sz w:val="24"/>
                <w:szCs w:val="24"/>
              </w:rPr>
              <w:t>同时定期开展宣传教育，提供指导服务。</w:t>
            </w:r>
          </w:p>
        </w:tc>
        <w:tc>
          <w:tcPr>
            <w:tcW w:w="1842" w:type="dxa"/>
            <w:tcBorders>
              <w:top w:val="single" w:sz="2" w:space="0" w:color="auto"/>
              <w:left w:val="single" w:sz="2" w:space="0" w:color="auto"/>
              <w:bottom w:val="single" w:sz="2" w:space="0" w:color="auto"/>
              <w:right w:val="single" w:sz="6" w:space="0" w:color="auto"/>
            </w:tcBorders>
            <w:tcMar>
              <w:top w:w="28" w:type="dxa"/>
              <w:left w:w="85" w:type="dxa"/>
              <w:bottom w:w="28" w:type="dxa"/>
              <w:right w:w="85" w:type="dxa"/>
            </w:tcMar>
            <w:vAlign w:val="center"/>
            <w:hideMark/>
          </w:tcPr>
          <w:p w14:paraId="6D7C441C" w14:textId="77777777" w:rsidR="000B048A" w:rsidRDefault="000B048A">
            <w:pPr>
              <w:autoSpaceDE w:val="0"/>
              <w:snapToGrid w:val="0"/>
              <w:rPr>
                <w:sz w:val="24"/>
                <w:szCs w:val="24"/>
              </w:rPr>
            </w:pPr>
            <w:r>
              <w:rPr>
                <w:sz w:val="24"/>
                <w:szCs w:val="24"/>
              </w:rPr>
              <w:t>各区县政府，市经济信息委</w:t>
            </w:r>
          </w:p>
        </w:tc>
      </w:tr>
      <w:tr w:rsidR="000B048A" w14:paraId="3D8F1D05" w14:textId="77777777" w:rsidTr="000B048A">
        <w:trPr>
          <w:trHeight w:val="1966"/>
          <w:jc w:val="center"/>
        </w:trPr>
        <w:tc>
          <w:tcPr>
            <w:tcW w:w="1358" w:type="dxa"/>
            <w:vMerge/>
            <w:tcBorders>
              <w:top w:val="single" w:sz="2" w:space="0" w:color="auto"/>
              <w:left w:val="single" w:sz="6" w:space="0" w:color="auto"/>
              <w:bottom w:val="single" w:sz="2" w:space="0" w:color="auto"/>
              <w:right w:val="single" w:sz="2" w:space="0" w:color="auto"/>
            </w:tcBorders>
            <w:vAlign w:val="center"/>
            <w:hideMark/>
          </w:tcPr>
          <w:p w14:paraId="6A8990DD" w14:textId="77777777" w:rsidR="000B048A" w:rsidRDefault="000B048A">
            <w:pPr>
              <w:widowControl/>
              <w:jc w:val="left"/>
              <w:rPr>
                <w:sz w:val="24"/>
                <w:szCs w:val="24"/>
              </w:rPr>
            </w:pPr>
          </w:p>
        </w:tc>
        <w:tc>
          <w:tcPr>
            <w:tcW w:w="1176" w:type="dxa"/>
            <w:vMerge w:val="restart"/>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3A876306" w14:textId="77777777" w:rsidR="000B048A" w:rsidRDefault="000B048A">
            <w:pPr>
              <w:autoSpaceDE w:val="0"/>
              <w:snapToGrid w:val="0"/>
              <w:rPr>
                <w:sz w:val="24"/>
                <w:szCs w:val="24"/>
              </w:rPr>
            </w:pPr>
            <w:r>
              <w:rPr>
                <w:sz w:val="24"/>
                <w:szCs w:val="24"/>
              </w:rPr>
              <w:t>加强电动自行车管理</w:t>
            </w:r>
          </w:p>
        </w:tc>
        <w:tc>
          <w:tcPr>
            <w:tcW w:w="4435"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76EEB6DE" w14:textId="77777777" w:rsidR="000B048A" w:rsidRDefault="000B048A">
            <w:pPr>
              <w:autoSpaceDE w:val="0"/>
              <w:snapToGrid w:val="0"/>
              <w:rPr>
                <w:sz w:val="24"/>
                <w:szCs w:val="24"/>
              </w:rPr>
            </w:pPr>
            <w:r>
              <w:rPr>
                <w:sz w:val="24"/>
                <w:szCs w:val="24"/>
              </w:rPr>
              <w:t>11</w:t>
            </w:r>
            <w:r>
              <w:rPr>
                <w:rFonts w:ascii="方正书宋_GBK" w:hAnsi="方正书宋_GBK"/>
                <w:sz w:val="24"/>
                <w:szCs w:val="24"/>
              </w:rPr>
              <w:t>．依法查处私拉乱接电气线路、违规改装电动自行车、电动自行车违规存放充电等违法行为。</w:t>
            </w:r>
          </w:p>
        </w:tc>
        <w:tc>
          <w:tcPr>
            <w:tcW w:w="1842" w:type="dxa"/>
            <w:tcBorders>
              <w:top w:val="single" w:sz="2" w:space="0" w:color="auto"/>
              <w:left w:val="single" w:sz="2" w:space="0" w:color="auto"/>
              <w:bottom w:val="single" w:sz="2" w:space="0" w:color="auto"/>
              <w:right w:val="single" w:sz="6" w:space="0" w:color="auto"/>
            </w:tcBorders>
            <w:tcMar>
              <w:top w:w="28" w:type="dxa"/>
              <w:left w:w="85" w:type="dxa"/>
              <w:bottom w:w="28" w:type="dxa"/>
              <w:right w:w="85" w:type="dxa"/>
            </w:tcMar>
            <w:vAlign w:val="center"/>
            <w:hideMark/>
          </w:tcPr>
          <w:p w14:paraId="3EEA4CBF" w14:textId="77777777" w:rsidR="000B048A" w:rsidRDefault="000B048A">
            <w:pPr>
              <w:autoSpaceDE w:val="0"/>
              <w:snapToGrid w:val="0"/>
              <w:rPr>
                <w:sz w:val="24"/>
                <w:szCs w:val="24"/>
              </w:rPr>
            </w:pPr>
            <w:r>
              <w:rPr>
                <w:sz w:val="24"/>
                <w:szCs w:val="24"/>
              </w:rPr>
              <w:t>各区县政府，市经济信息委、市住房城乡建委、市市场监管局、市消防救援总队</w:t>
            </w:r>
          </w:p>
        </w:tc>
      </w:tr>
      <w:tr w:rsidR="000B048A" w14:paraId="7F6061F7" w14:textId="77777777" w:rsidTr="000B048A">
        <w:trPr>
          <w:trHeight w:val="1663"/>
          <w:jc w:val="center"/>
        </w:trPr>
        <w:tc>
          <w:tcPr>
            <w:tcW w:w="1358" w:type="dxa"/>
            <w:vMerge/>
            <w:tcBorders>
              <w:top w:val="single" w:sz="2" w:space="0" w:color="auto"/>
              <w:left w:val="single" w:sz="6" w:space="0" w:color="auto"/>
              <w:bottom w:val="single" w:sz="2" w:space="0" w:color="auto"/>
              <w:right w:val="single" w:sz="2" w:space="0" w:color="auto"/>
            </w:tcBorders>
            <w:vAlign w:val="center"/>
            <w:hideMark/>
          </w:tcPr>
          <w:p w14:paraId="3659164B" w14:textId="77777777" w:rsidR="000B048A" w:rsidRDefault="000B048A">
            <w:pPr>
              <w:widowControl/>
              <w:jc w:val="left"/>
              <w:rPr>
                <w:sz w:val="24"/>
                <w:szCs w:val="24"/>
              </w:rPr>
            </w:pPr>
          </w:p>
        </w:tc>
        <w:tc>
          <w:tcPr>
            <w:tcW w:w="1176" w:type="dxa"/>
            <w:vMerge/>
            <w:tcBorders>
              <w:top w:val="single" w:sz="2" w:space="0" w:color="auto"/>
              <w:left w:val="single" w:sz="2" w:space="0" w:color="auto"/>
              <w:bottom w:val="single" w:sz="2" w:space="0" w:color="auto"/>
              <w:right w:val="single" w:sz="2" w:space="0" w:color="auto"/>
            </w:tcBorders>
            <w:vAlign w:val="center"/>
            <w:hideMark/>
          </w:tcPr>
          <w:p w14:paraId="12B90E0C" w14:textId="77777777" w:rsidR="000B048A" w:rsidRDefault="000B048A">
            <w:pPr>
              <w:widowControl/>
              <w:jc w:val="left"/>
              <w:rPr>
                <w:sz w:val="24"/>
                <w:szCs w:val="24"/>
              </w:rPr>
            </w:pPr>
          </w:p>
        </w:tc>
        <w:tc>
          <w:tcPr>
            <w:tcW w:w="4435"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605C8AD2" w14:textId="77777777" w:rsidR="000B048A" w:rsidRDefault="000B048A">
            <w:pPr>
              <w:autoSpaceDE w:val="0"/>
              <w:snapToGrid w:val="0"/>
              <w:rPr>
                <w:sz w:val="24"/>
                <w:szCs w:val="24"/>
              </w:rPr>
            </w:pPr>
            <w:r>
              <w:rPr>
                <w:sz w:val="24"/>
                <w:szCs w:val="24"/>
              </w:rPr>
              <w:t>12</w:t>
            </w:r>
            <w:r>
              <w:rPr>
                <w:rFonts w:ascii="方正书宋_GBK" w:hAnsi="方正书宋_GBK"/>
                <w:sz w:val="24"/>
                <w:szCs w:val="24"/>
              </w:rPr>
              <w:t>．推广采用智能化手段，防止电动自行车进入电梯、楼道。新改、扩建电动自行车集中停放和充电区域，引导电动自行车规范停放。</w:t>
            </w:r>
          </w:p>
        </w:tc>
        <w:tc>
          <w:tcPr>
            <w:tcW w:w="1842" w:type="dxa"/>
            <w:tcBorders>
              <w:top w:val="single" w:sz="2" w:space="0" w:color="auto"/>
              <w:left w:val="single" w:sz="2" w:space="0" w:color="auto"/>
              <w:bottom w:val="single" w:sz="2" w:space="0" w:color="auto"/>
              <w:right w:val="single" w:sz="6" w:space="0" w:color="auto"/>
            </w:tcBorders>
            <w:tcMar>
              <w:top w:w="28" w:type="dxa"/>
              <w:left w:w="85" w:type="dxa"/>
              <w:bottom w:w="28" w:type="dxa"/>
              <w:right w:w="85" w:type="dxa"/>
            </w:tcMar>
            <w:vAlign w:val="center"/>
            <w:hideMark/>
          </w:tcPr>
          <w:p w14:paraId="5946776C" w14:textId="77777777" w:rsidR="000B048A" w:rsidRDefault="000B048A">
            <w:pPr>
              <w:autoSpaceDE w:val="0"/>
              <w:snapToGrid w:val="0"/>
              <w:rPr>
                <w:sz w:val="24"/>
                <w:szCs w:val="24"/>
              </w:rPr>
            </w:pPr>
            <w:r>
              <w:rPr>
                <w:sz w:val="24"/>
                <w:szCs w:val="24"/>
              </w:rPr>
              <w:t>各区县政府</w:t>
            </w:r>
          </w:p>
        </w:tc>
      </w:tr>
      <w:tr w:rsidR="000B048A" w14:paraId="6E118677" w14:textId="77777777" w:rsidTr="000B048A">
        <w:trPr>
          <w:trHeight w:val="1944"/>
          <w:jc w:val="center"/>
        </w:trPr>
        <w:tc>
          <w:tcPr>
            <w:tcW w:w="1358" w:type="dxa"/>
            <w:vMerge w:val="restart"/>
            <w:tcBorders>
              <w:top w:val="single" w:sz="2" w:space="0" w:color="auto"/>
              <w:left w:val="single" w:sz="6" w:space="0" w:color="auto"/>
              <w:bottom w:val="single" w:sz="2" w:space="0" w:color="auto"/>
              <w:right w:val="single" w:sz="2" w:space="0" w:color="auto"/>
            </w:tcBorders>
            <w:tcMar>
              <w:top w:w="28" w:type="dxa"/>
              <w:left w:w="85" w:type="dxa"/>
              <w:bottom w:w="28" w:type="dxa"/>
              <w:right w:w="85" w:type="dxa"/>
            </w:tcMar>
            <w:vAlign w:val="center"/>
            <w:hideMark/>
          </w:tcPr>
          <w:p w14:paraId="2F9B4AF9" w14:textId="77777777" w:rsidR="000B048A" w:rsidRDefault="000B048A">
            <w:pPr>
              <w:autoSpaceDE w:val="0"/>
              <w:snapToGrid w:val="0"/>
              <w:rPr>
                <w:sz w:val="24"/>
                <w:szCs w:val="24"/>
              </w:rPr>
            </w:pPr>
            <w:r>
              <w:rPr>
                <w:sz w:val="24"/>
                <w:szCs w:val="24"/>
              </w:rPr>
              <w:lastRenderedPageBreak/>
              <w:t>巩固可燃雨棚和突出外墙防护网整改防范机制（牵头单位：市住房城乡建委）</w:t>
            </w:r>
          </w:p>
        </w:tc>
        <w:tc>
          <w:tcPr>
            <w:tcW w:w="1176"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7398113D" w14:textId="77777777" w:rsidR="000B048A" w:rsidRDefault="000B048A">
            <w:pPr>
              <w:autoSpaceDE w:val="0"/>
              <w:snapToGrid w:val="0"/>
              <w:rPr>
                <w:sz w:val="24"/>
                <w:szCs w:val="24"/>
              </w:rPr>
            </w:pPr>
            <w:r>
              <w:rPr>
                <w:sz w:val="24"/>
                <w:szCs w:val="24"/>
              </w:rPr>
              <w:t>开展整治工作</w:t>
            </w:r>
            <w:r>
              <w:rPr>
                <w:sz w:val="24"/>
                <w:szCs w:val="24"/>
              </w:rPr>
              <w:t>“</w:t>
            </w:r>
            <w:r>
              <w:rPr>
                <w:sz w:val="24"/>
                <w:szCs w:val="24"/>
              </w:rPr>
              <w:t>回头看</w:t>
            </w:r>
            <w:r>
              <w:rPr>
                <w:sz w:val="24"/>
                <w:szCs w:val="24"/>
              </w:rPr>
              <w:t>”</w:t>
            </w:r>
          </w:p>
        </w:tc>
        <w:tc>
          <w:tcPr>
            <w:tcW w:w="4435"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2BDA48BF" w14:textId="77777777" w:rsidR="000B048A" w:rsidRDefault="000B048A">
            <w:pPr>
              <w:autoSpaceDE w:val="0"/>
              <w:snapToGrid w:val="0"/>
              <w:rPr>
                <w:sz w:val="24"/>
                <w:szCs w:val="24"/>
              </w:rPr>
            </w:pPr>
            <w:r>
              <w:rPr>
                <w:sz w:val="24"/>
                <w:szCs w:val="24"/>
              </w:rPr>
              <w:t>13</w:t>
            </w:r>
            <w:r>
              <w:rPr>
                <w:rFonts w:ascii="方正书宋_GBK" w:hAnsi="方正书宋_GBK"/>
                <w:sz w:val="24"/>
                <w:szCs w:val="24"/>
              </w:rPr>
              <w:t>．</w:t>
            </w:r>
            <w:r>
              <w:rPr>
                <w:sz w:val="24"/>
                <w:szCs w:val="24"/>
              </w:rPr>
              <w:t>落实区县政府属地管理和市级部门</w:t>
            </w:r>
            <w:proofErr w:type="gramStart"/>
            <w:r>
              <w:rPr>
                <w:sz w:val="24"/>
                <w:szCs w:val="24"/>
              </w:rPr>
              <w:t>属事管理</w:t>
            </w:r>
            <w:proofErr w:type="gramEnd"/>
            <w:r>
              <w:rPr>
                <w:sz w:val="24"/>
                <w:szCs w:val="24"/>
              </w:rPr>
              <w:t>责任，组织开展高层建筑可燃雨棚和突出外墙防护网整治</w:t>
            </w:r>
            <w:r>
              <w:rPr>
                <w:sz w:val="24"/>
                <w:szCs w:val="24"/>
              </w:rPr>
              <w:t>“</w:t>
            </w:r>
            <w:r>
              <w:rPr>
                <w:sz w:val="24"/>
                <w:szCs w:val="24"/>
              </w:rPr>
              <w:t>回头看</w:t>
            </w:r>
            <w:r>
              <w:rPr>
                <w:sz w:val="24"/>
                <w:szCs w:val="24"/>
              </w:rPr>
              <w:t>”</w:t>
            </w:r>
            <w:r>
              <w:rPr>
                <w:sz w:val="24"/>
                <w:szCs w:val="24"/>
              </w:rPr>
              <w:t>，对遗留隐患问题，在</w:t>
            </w:r>
            <w:r>
              <w:rPr>
                <w:sz w:val="24"/>
                <w:szCs w:val="24"/>
              </w:rPr>
              <w:t>2022</w:t>
            </w:r>
            <w:r>
              <w:rPr>
                <w:rFonts w:ascii="方正书宋_GBK" w:hAnsi="方正书宋_GBK"/>
                <w:sz w:val="24"/>
                <w:szCs w:val="24"/>
              </w:rPr>
              <w:t>年</w:t>
            </w:r>
            <w:r>
              <w:rPr>
                <w:sz w:val="24"/>
                <w:szCs w:val="24"/>
              </w:rPr>
              <w:t>4</w:t>
            </w:r>
            <w:r>
              <w:rPr>
                <w:rFonts w:ascii="方正书宋_GBK" w:hAnsi="方正书宋_GBK"/>
                <w:sz w:val="24"/>
                <w:szCs w:val="24"/>
              </w:rPr>
              <w:t>月底前登记造册，</w:t>
            </w:r>
            <w:r>
              <w:rPr>
                <w:sz w:val="24"/>
                <w:szCs w:val="24"/>
              </w:rPr>
              <w:t>6</w:t>
            </w:r>
            <w:r>
              <w:rPr>
                <w:rFonts w:ascii="方正书宋_GBK" w:hAnsi="方正书宋_GBK"/>
                <w:sz w:val="24"/>
                <w:szCs w:val="24"/>
              </w:rPr>
              <w:t>月底前整改完毕。</w:t>
            </w:r>
          </w:p>
        </w:tc>
        <w:tc>
          <w:tcPr>
            <w:tcW w:w="1842" w:type="dxa"/>
            <w:tcBorders>
              <w:top w:val="single" w:sz="2" w:space="0" w:color="auto"/>
              <w:left w:val="single" w:sz="2" w:space="0" w:color="auto"/>
              <w:bottom w:val="single" w:sz="2" w:space="0" w:color="auto"/>
              <w:right w:val="single" w:sz="6" w:space="0" w:color="auto"/>
            </w:tcBorders>
            <w:tcMar>
              <w:top w:w="28" w:type="dxa"/>
              <w:left w:w="85" w:type="dxa"/>
              <w:bottom w:w="28" w:type="dxa"/>
              <w:right w:w="85" w:type="dxa"/>
            </w:tcMar>
            <w:vAlign w:val="center"/>
            <w:hideMark/>
          </w:tcPr>
          <w:p w14:paraId="70259D54" w14:textId="77777777" w:rsidR="000B048A" w:rsidRDefault="000B048A">
            <w:pPr>
              <w:autoSpaceDE w:val="0"/>
              <w:snapToGrid w:val="0"/>
              <w:rPr>
                <w:sz w:val="24"/>
                <w:szCs w:val="24"/>
              </w:rPr>
            </w:pPr>
            <w:r>
              <w:rPr>
                <w:sz w:val="24"/>
                <w:szCs w:val="24"/>
              </w:rPr>
              <w:t>各区县政府，市住房城乡建委</w:t>
            </w:r>
          </w:p>
        </w:tc>
      </w:tr>
      <w:tr w:rsidR="000B048A" w14:paraId="3DF7DDD2" w14:textId="77777777" w:rsidTr="000B048A">
        <w:trPr>
          <w:trHeight w:val="1270"/>
          <w:jc w:val="center"/>
        </w:trPr>
        <w:tc>
          <w:tcPr>
            <w:tcW w:w="1358" w:type="dxa"/>
            <w:vMerge/>
            <w:tcBorders>
              <w:top w:val="single" w:sz="2" w:space="0" w:color="auto"/>
              <w:left w:val="single" w:sz="6" w:space="0" w:color="auto"/>
              <w:bottom w:val="single" w:sz="2" w:space="0" w:color="auto"/>
              <w:right w:val="single" w:sz="2" w:space="0" w:color="auto"/>
            </w:tcBorders>
            <w:vAlign w:val="center"/>
            <w:hideMark/>
          </w:tcPr>
          <w:p w14:paraId="31607340" w14:textId="77777777" w:rsidR="000B048A" w:rsidRDefault="000B048A">
            <w:pPr>
              <w:widowControl/>
              <w:jc w:val="left"/>
              <w:rPr>
                <w:sz w:val="24"/>
                <w:szCs w:val="24"/>
              </w:rPr>
            </w:pPr>
          </w:p>
        </w:tc>
        <w:tc>
          <w:tcPr>
            <w:tcW w:w="1176" w:type="dxa"/>
            <w:vMerge w:val="restart"/>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5C322701" w14:textId="77777777" w:rsidR="000B048A" w:rsidRDefault="000B048A">
            <w:pPr>
              <w:autoSpaceDE w:val="0"/>
              <w:snapToGrid w:val="0"/>
              <w:rPr>
                <w:sz w:val="24"/>
                <w:szCs w:val="24"/>
              </w:rPr>
            </w:pPr>
            <w:r>
              <w:rPr>
                <w:sz w:val="24"/>
                <w:szCs w:val="24"/>
              </w:rPr>
              <w:t>严格日常管理</w:t>
            </w:r>
          </w:p>
        </w:tc>
        <w:tc>
          <w:tcPr>
            <w:tcW w:w="4435"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0B0F3984" w14:textId="77777777" w:rsidR="000B048A" w:rsidRDefault="000B048A">
            <w:pPr>
              <w:autoSpaceDE w:val="0"/>
              <w:snapToGrid w:val="0"/>
              <w:rPr>
                <w:sz w:val="24"/>
                <w:szCs w:val="24"/>
              </w:rPr>
            </w:pPr>
            <w:r>
              <w:rPr>
                <w:sz w:val="24"/>
                <w:szCs w:val="24"/>
              </w:rPr>
              <w:t>14</w:t>
            </w:r>
            <w:r>
              <w:rPr>
                <w:rFonts w:ascii="方正书宋_GBK" w:hAnsi="方正书宋_GBK"/>
                <w:sz w:val="24"/>
                <w:szCs w:val="24"/>
              </w:rPr>
              <w:t>．将可燃雨棚和突出外墙防护网</w:t>
            </w:r>
            <w:r>
              <w:rPr>
                <w:sz w:val="24"/>
                <w:szCs w:val="24"/>
              </w:rPr>
              <w:t>整治纳入市容环境提升、老旧小区改造重点内容，有序推进多层建筑整改。</w:t>
            </w:r>
          </w:p>
        </w:tc>
        <w:tc>
          <w:tcPr>
            <w:tcW w:w="1842" w:type="dxa"/>
            <w:tcBorders>
              <w:top w:val="single" w:sz="2" w:space="0" w:color="auto"/>
              <w:left w:val="single" w:sz="2" w:space="0" w:color="auto"/>
              <w:bottom w:val="single" w:sz="2" w:space="0" w:color="auto"/>
              <w:right w:val="single" w:sz="6" w:space="0" w:color="auto"/>
            </w:tcBorders>
            <w:tcMar>
              <w:top w:w="28" w:type="dxa"/>
              <w:left w:w="85" w:type="dxa"/>
              <w:bottom w:w="28" w:type="dxa"/>
              <w:right w:w="85" w:type="dxa"/>
            </w:tcMar>
            <w:vAlign w:val="center"/>
            <w:hideMark/>
          </w:tcPr>
          <w:p w14:paraId="621E42DC" w14:textId="77777777" w:rsidR="000B048A" w:rsidRDefault="000B048A">
            <w:pPr>
              <w:autoSpaceDE w:val="0"/>
              <w:snapToGrid w:val="0"/>
              <w:rPr>
                <w:sz w:val="24"/>
                <w:szCs w:val="24"/>
              </w:rPr>
            </w:pPr>
            <w:r>
              <w:rPr>
                <w:sz w:val="24"/>
                <w:szCs w:val="24"/>
              </w:rPr>
              <w:t>各区县政府，市住房城乡建委、市城市管理局</w:t>
            </w:r>
          </w:p>
        </w:tc>
      </w:tr>
      <w:tr w:rsidR="000B048A" w14:paraId="5F35C8FC" w14:textId="77777777" w:rsidTr="000B048A">
        <w:trPr>
          <w:trHeight w:val="1951"/>
          <w:jc w:val="center"/>
        </w:trPr>
        <w:tc>
          <w:tcPr>
            <w:tcW w:w="1358" w:type="dxa"/>
            <w:vMerge/>
            <w:tcBorders>
              <w:top w:val="single" w:sz="2" w:space="0" w:color="auto"/>
              <w:left w:val="single" w:sz="6" w:space="0" w:color="auto"/>
              <w:bottom w:val="single" w:sz="2" w:space="0" w:color="auto"/>
              <w:right w:val="single" w:sz="2" w:space="0" w:color="auto"/>
            </w:tcBorders>
            <w:vAlign w:val="center"/>
            <w:hideMark/>
          </w:tcPr>
          <w:p w14:paraId="69058A58" w14:textId="77777777" w:rsidR="000B048A" w:rsidRDefault="000B048A">
            <w:pPr>
              <w:widowControl/>
              <w:jc w:val="left"/>
              <w:rPr>
                <w:sz w:val="24"/>
                <w:szCs w:val="24"/>
              </w:rPr>
            </w:pPr>
          </w:p>
        </w:tc>
        <w:tc>
          <w:tcPr>
            <w:tcW w:w="1176" w:type="dxa"/>
            <w:vMerge/>
            <w:tcBorders>
              <w:top w:val="single" w:sz="2" w:space="0" w:color="auto"/>
              <w:left w:val="single" w:sz="2" w:space="0" w:color="auto"/>
              <w:bottom w:val="single" w:sz="2" w:space="0" w:color="auto"/>
              <w:right w:val="single" w:sz="2" w:space="0" w:color="auto"/>
            </w:tcBorders>
            <w:vAlign w:val="center"/>
            <w:hideMark/>
          </w:tcPr>
          <w:p w14:paraId="14992FA2" w14:textId="77777777" w:rsidR="000B048A" w:rsidRDefault="000B048A">
            <w:pPr>
              <w:widowControl/>
              <w:jc w:val="left"/>
              <w:rPr>
                <w:sz w:val="24"/>
                <w:szCs w:val="24"/>
              </w:rPr>
            </w:pPr>
          </w:p>
        </w:tc>
        <w:tc>
          <w:tcPr>
            <w:tcW w:w="4435"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53C50F46" w14:textId="77777777" w:rsidR="000B048A" w:rsidRDefault="000B048A">
            <w:pPr>
              <w:autoSpaceDE w:val="0"/>
              <w:snapToGrid w:val="0"/>
              <w:rPr>
                <w:sz w:val="24"/>
                <w:szCs w:val="24"/>
              </w:rPr>
            </w:pPr>
            <w:r>
              <w:rPr>
                <w:sz w:val="24"/>
                <w:szCs w:val="24"/>
              </w:rPr>
              <w:t>15</w:t>
            </w:r>
            <w:r>
              <w:rPr>
                <w:rFonts w:ascii="方正书宋_GBK" w:hAnsi="方正书宋_GBK"/>
                <w:sz w:val="24"/>
                <w:szCs w:val="24"/>
              </w:rPr>
              <w:t>．</w:t>
            </w:r>
            <w:r>
              <w:rPr>
                <w:sz w:val="24"/>
                <w:szCs w:val="24"/>
              </w:rPr>
              <w:t>巩固完善日常防范制度，推动物业服务企业切实履行发现、劝阻、报告违规搭建可燃雨棚、突出外墙防护网等行为以及宣传教育职责，发挥日常安全管理前哨作用。</w:t>
            </w:r>
          </w:p>
        </w:tc>
        <w:tc>
          <w:tcPr>
            <w:tcW w:w="1842" w:type="dxa"/>
            <w:tcBorders>
              <w:top w:val="single" w:sz="2" w:space="0" w:color="auto"/>
              <w:left w:val="single" w:sz="2" w:space="0" w:color="auto"/>
              <w:bottom w:val="single" w:sz="2" w:space="0" w:color="auto"/>
              <w:right w:val="single" w:sz="6" w:space="0" w:color="auto"/>
            </w:tcBorders>
            <w:tcMar>
              <w:top w:w="28" w:type="dxa"/>
              <w:left w:w="85" w:type="dxa"/>
              <w:bottom w:w="28" w:type="dxa"/>
              <w:right w:w="85" w:type="dxa"/>
            </w:tcMar>
            <w:vAlign w:val="center"/>
            <w:hideMark/>
          </w:tcPr>
          <w:p w14:paraId="49E7DDD3" w14:textId="77777777" w:rsidR="000B048A" w:rsidRDefault="000B048A">
            <w:pPr>
              <w:autoSpaceDE w:val="0"/>
              <w:snapToGrid w:val="0"/>
              <w:rPr>
                <w:sz w:val="24"/>
                <w:szCs w:val="24"/>
              </w:rPr>
            </w:pPr>
            <w:r>
              <w:rPr>
                <w:sz w:val="24"/>
                <w:szCs w:val="24"/>
              </w:rPr>
              <w:t>各区县政府，市住房城乡建委、市消防救援总队</w:t>
            </w:r>
          </w:p>
        </w:tc>
      </w:tr>
      <w:tr w:rsidR="000B048A" w14:paraId="45CEC14C" w14:textId="77777777" w:rsidTr="000B048A">
        <w:trPr>
          <w:trHeight w:val="1581"/>
          <w:jc w:val="center"/>
        </w:trPr>
        <w:tc>
          <w:tcPr>
            <w:tcW w:w="1358" w:type="dxa"/>
            <w:vMerge/>
            <w:tcBorders>
              <w:top w:val="single" w:sz="2" w:space="0" w:color="auto"/>
              <w:left w:val="single" w:sz="6" w:space="0" w:color="auto"/>
              <w:bottom w:val="single" w:sz="2" w:space="0" w:color="auto"/>
              <w:right w:val="single" w:sz="2" w:space="0" w:color="auto"/>
            </w:tcBorders>
            <w:vAlign w:val="center"/>
            <w:hideMark/>
          </w:tcPr>
          <w:p w14:paraId="2D6C4384" w14:textId="77777777" w:rsidR="000B048A" w:rsidRDefault="000B048A">
            <w:pPr>
              <w:widowControl/>
              <w:jc w:val="left"/>
              <w:rPr>
                <w:sz w:val="24"/>
                <w:szCs w:val="24"/>
              </w:rPr>
            </w:pPr>
          </w:p>
        </w:tc>
        <w:tc>
          <w:tcPr>
            <w:tcW w:w="1176" w:type="dxa"/>
            <w:vMerge/>
            <w:tcBorders>
              <w:top w:val="single" w:sz="2" w:space="0" w:color="auto"/>
              <w:left w:val="single" w:sz="2" w:space="0" w:color="auto"/>
              <w:bottom w:val="single" w:sz="2" w:space="0" w:color="auto"/>
              <w:right w:val="single" w:sz="2" w:space="0" w:color="auto"/>
            </w:tcBorders>
            <w:vAlign w:val="center"/>
            <w:hideMark/>
          </w:tcPr>
          <w:p w14:paraId="2D66DBDF" w14:textId="77777777" w:rsidR="000B048A" w:rsidRDefault="000B048A">
            <w:pPr>
              <w:widowControl/>
              <w:jc w:val="left"/>
              <w:rPr>
                <w:sz w:val="24"/>
                <w:szCs w:val="24"/>
              </w:rPr>
            </w:pPr>
          </w:p>
        </w:tc>
        <w:tc>
          <w:tcPr>
            <w:tcW w:w="4435"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5E0DC756" w14:textId="77777777" w:rsidR="000B048A" w:rsidRDefault="000B048A">
            <w:pPr>
              <w:autoSpaceDE w:val="0"/>
              <w:snapToGrid w:val="0"/>
              <w:rPr>
                <w:sz w:val="24"/>
                <w:szCs w:val="24"/>
              </w:rPr>
            </w:pPr>
            <w:r>
              <w:rPr>
                <w:sz w:val="24"/>
                <w:szCs w:val="24"/>
              </w:rPr>
              <w:t>16</w:t>
            </w:r>
            <w:r>
              <w:rPr>
                <w:rFonts w:ascii="方正书宋_GBK" w:hAnsi="方正书宋_GBK"/>
                <w:sz w:val="24"/>
                <w:szCs w:val="24"/>
              </w:rPr>
              <w:t>．持续加强雨棚和防护网生产、销售、安装等环节的管控，健全完善相关产品标准和管理</w:t>
            </w:r>
            <w:r>
              <w:rPr>
                <w:sz w:val="24"/>
                <w:szCs w:val="24"/>
              </w:rPr>
              <w:t>规范，开展产品年度抽检和综合执法。</w:t>
            </w:r>
          </w:p>
        </w:tc>
        <w:tc>
          <w:tcPr>
            <w:tcW w:w="1842" w:type="dxa"/>
            <w:tcBorders>
              <w:top w:val="single" w:sz="2" w:space="0" w:color="auto"/>
              <w:left w:val="single" w:sz="2" w:space="0" w:color="auto"/>
              <w:bottom w:val="single" w:sz="2" w:space="0" w:color="auto"/>
              <w:right w:val="single" w:sz="6" w:space="0" w:color="auto"/>
            </w:tcBorders>
            <w:tcMar>
              <w:top w:w="28" w:type="dxa"/>
              <w:left w:w="85" w:type="dxa"/>
              <w:bottom w:w="28" w:type="dxa"/>
              <w:right w:w="85" w:type="dxa"/>
            </w:tcMar>
            <w:vAlign w:val="center"/>
            <w:hideMark/>
          </w:tcPr>
          <w:p w14:paraId="51A51977" w14:textId="77777777" w:rsidR="000B048A" w:rsidRDefault="000B048A">
            <w:pPr>
              <w:autoSpaceDE w:val="0"/>
              <w:snapToGrid w:val="0"/>
              <w:rPr>
                <w:sz w:val="24"/>
                <w:szCs w:val="24"/>
              </w:rPr>
            </w:pPr>
            <w:r>
              <w:rPr>
                <w:sz w:val="24"/>
                <w:szCs w:val="24"/>
              </w:rPr>
              <w:t>市经济信息委、市商务委、市市场监管局、市消防救援总队</w:t>
            </w:r>
          </w:p>
        </w:tc>
      </w:tr>
      <w:tr w:rsidR="000B048A" w14:paraId="353BE601" w14:textId="77777777" w:rsidTr="000B048A">
        <w:trPr>
          <w:trHeight w:val="3036"/>
          <w:jc w:val="center"/>
        </w:trPr>
        <w:tc>
          <w:tcPr>
            <w:tcW w:w="1358" w:type="dxa"/>
            <w:vMerge w:val="restart"/>
            <w:tcBorders>
              <w:top w:val="single" w:sz="2" w:space="0" w:color="auto"/>
              <w:left w:val="single" w:sz="6" w:space="0" w:color="auto"/>
              <w:bottom w:val="single" w:sz="2" w:space="0" w:color="auto"/>
              <w:right w:val="single" w:sz="2" w:space="0" w:color="auto"/>
            </w:tcBorders>
            <w:tcMar>
              <w:top w:w="28" w:type="dxa"/>
              <w:left w:w="85" w:type="dxa"/>
              <w:bottom w:w="28" w:type="dxa"/>
              <w:right w:w="85" w:type="dxa"/>
            </w:tcMar>
            <w:vAlign w:val="center"/>
            <w:hideMark/>
          </w:tcPr>
          <w:p w14:paraId="27DA5CFF" w14:textId="77777777" w:rsidR="000B048A" w:rsidRDefault="000B048A">
            <w:pPr>
              <w:autoSpaceDE w:val="0"/>
              <w:snapToGrid w:val="0"/>
              <w:rPr>
                <w:sz w:val="24"/>
                <w:szCs w:val="24"/>
              </w:rPr>
            </w:pPr>
            <w:r>
              <w:rPr>
                <w:sz w:val="24"/>
                <w:szCs w:val="24"/>
              </w:rPr>
              <w:t>巩固隐患滚动排查机制（牵头单位：市消防救援总队）</w:t>
            </w:r>
          </w:p>
        </w:tc>
        <w:tc>
          <w:tcPr>
            <w:tcW w:w="1176"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7F2E7B0C" w14:textId="77777777" w:rsidR="000B048A" w:rsidRDefault="000B048A">
            <w:pPr>
              <w:autoSpaceDE w:val="0"/>
              <w:snapToGrid w:val="0"/>
              <w:rPr>
                <w:sz w:val="24"/>
                <w:szCs w:val="24"/>
              </w:rPr>
            </w:pPr>
            <w:r>
              <w:rPr>
                <w:sz w:val="24"/>
                <w:szCs w:val="24"/>
              </w:rPr>
              <w:t>推广</w:t>
            </w:r>
            <w:r>
              <w:rPr>
                <w:sz w:val="24"/>
                <w:szCs w:val="24"/>
              </w:rPr>
              <w:t>“</w:t>
            </w:r>
            <w:r>
              <w:rPr>
                <w:sz w:val="24"/>
                <w:szCs w:val="24"/>
              </w:rPr>
              <w:t>街镇吹哨、部门报到</w:t>
            </w:r>
            <w:r>
              <w:rPr>
                <w:sz w:val="24"/>
                <w:szCs w:val="24"/>
              </w:rPr>
              <w:t>”</w:t>
            </w:r>
            <w:r>
              <w:rPr>
                <w:sz w:val="24"/>
                <w:szCs w:val="24"/>
              </w:rPr>
              <w:t>模式</w:t>
            </w:r>
          </w:p>
        </w:tc>
        <w:tc>
          <w:tcPr>
            <w:tcW w:w="4435"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35338873" w14:textId="77777777" w:rsidR="000B048A" w:rsidRDefault="000B048A">
            <w:pPr>
              <w:autoSpaceDE w:val="0"/>
              <w:snapToGrid w:val="0"/>
              <w:rPr>
                <w:sz w:val="24"/>
                <w:szCs w:val="24"/>
              </w:rPr>
            </w:pPr>
            <w:r>
              <w:rPr>
                <w:sz w:val="24"/>
                <w:szCs w:val="24"/>
              </w:rPr>
              <w:t>17</w:t>
            </w:r>
            <w:r>
              <w:rPr>
                <w:rFonts w:ascii="方正书宋_GBK" w:hAnsi="方正书宋_GBK"/>
                <w:sz w:val="24"/>
                <w:szCs w:val="24"/>
              </w:rPr>
              <w:t>．建立以乡镇（街道）为基本单元，消防救援、城市管理、住房城乡建设、公安、经济信息等部门指导参与的隐患滚动排查整治机制</w:t>
            </w:r>
            <w:r>
              <w:rPr>
                <w:sz w:val="24"/>
                <w:szCs w:val="24"/>
              </w:rPr>
              <w:t>。结合日常安全检查和专项排查工作，实时掌握辖区高层建筑底数，摸排消防设施、</w:t>
            </w:r>
            <w:r>
              <w:rPr>
                <w:sz w:val="24"/>
                <w:szCs w:val="24"/>
              </w:rPr>
              <w:t>“</w:t>
            </w:r>
            <w:r>
              <w:rPr>
                <w:sz w:val="24"/>
                <w:szCs w:val="24"/>
              </w:rPr>
              <w:t>生命通道</w:t>
            </w:r>
            <w:r>
              <w:rPr>
                <w:sz w:val="24"/>
                <w:szCs w:val="24"/>
              </w:rPr>
              <w:t>”</w:t>
            </w:r>
            <w:r>
              <w:rPr>
                <w:sz w:val="24"/>
                <w:szCs w:val="24"/>
              </w:rPr>
              <w:t>、可燃雨棚和突出外墙防护网、用电用气、安全管理等情况，定期组织住宅小区开展</w:t>
            </w:r>
            <w:r>
              <w:rPr>
                <w:sz w:val="24"/>
                <w:szCs w:val="24"/>
              </w:rPr>
              <w:t>“</w:t>
            </w:r>
            <w:r>
              <w:rPr>
                <w:sz w:val="24"/>
                <w:szCs w:val="24"/>
              </w:rPr>
              <w:t>三查三清</w:t>
            </w:r>
            <w:r>
              <w:rPr>
                <w:sz w:val="24"/>
                <w:szCs w:val="24"/>
              </w:rPr>
              <w:t>”</w:t>
            </w:r>
            <w:r>
              <w:rPr>
                <w:sz w:val="24"/>
                <w:szCs w:val="24"/>
              </w:rPr>
              <w:t>。</w:t>
            </w:r>
          </w:p>
        </w:tc>
        <w:tc>
          <w:tcPr>
            <w:tcW w:w="1842" w:type="dxa"/>
            <w:tcBorders>
              <w:top w:val="single" w:sz="2" w:space="0" w:color="auto"/>
              <w:left w:val="single" w:sz="2" w:space="0" w:color="auto"/>
              <w:bottom w:val="single" w:sz="2" w:space="0" w:color="auto"/>
              <w:right w:val="single" w:sz="6" w:space="0" w:color="auto"/>
            </w:tcBorders>
            <w:tcMar>
              <w:top w:w="28" w:type="dxa"/>
              <w:left w:w="85" w:type="dxa"/>
              <w:bottom w:w="28" w:type="dxa"/>
              <w:right w:w="85" w:type="dxa"/>
            </w:tcMar>
            <w:vAlign w:val="center"/>
            <w:hideMark/>
          </w:tcPr>
          <w:p w14:paraId="15067ED1" w14:textId="77777777" w:rsidR="000B048A" w:rsidRDefault="000B048A">
            <w:pPr>
              <w:autoSpaceDE w:val="0"/>
              <w:snapToGrid w:val="0"/>
              <w:rPr>
                <w:sz w:val="24"/>
                <w:szCs w:val="24"/>
              </w:rPr>
            </w:pPr>
            <w:r>
              <w:rPr>
                <w:sz w:val="24"/>
                <w:szCs w:val="24"/>
              </w:rPr>
              <w:t>各区县政府，市消防救援总队、市城市管理局、市住房城乡建委、市公安局</w:t>
            </w:r>
          </w:p>
        </w:tc>
      </w:tr>
      <w:tr w:rsidR="000B048A" w14:paraId="5BEA8F04" w14:textId="77777777" w:rsidTr="000B048A">
        <w:trPr>
          <w:trHeight w:val="1952"/>
          <w:jc w:val="center"/>
        </w:trPr>
        <w:tc>
          <w:tcPr>
            <w:tcW w:w="1358" w:type="dxa"/>
            <w:vMerge/>
            <w:tcBorders>
              <w:top w:val="single" w:sz="2" w:space="0" w:color="auto"/>
              <w:left w:val="single" w:sz="6" w:space="0" w:color="auto"/>
              <w:bottom w:val="single" w:sz="2" w:space="0" w:color="auto"/>
              <w:right w:val="single" w:sz="2" w:space="0" w:color="auto"/>
            </w:tcBorders>
            <w:vAlign w:val="center"/>
            <w:hideMark/>
          </w:tcPr>
          <w:p w14:paraId="55F3722E" w14:textId="77777777" w:rsidR="000B048A" w:rsidRDefault="000B048A">
            <w:pPr>
              <w:widowControl/>
              <w:jc w:val="left"/>
              <w:rPr>
                <w:sz w:val="24"/>
                <w:szCs w:val="24"/>
              </w:rPr>
            </w:pPr>
          </w:p>
        </w:tc>
        <w:tc>
          <w:tcPr>
            <w:tcW w:w="1176"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777022ED" w14:textId="77777777" w:rsidR="000B048A" w:rsidRDefault="000B048A">
            <w:pPr>
              <w:autoSpaceDE w:val="0"/>
              <w:snapToGrid w:val="0"/>
              <w:rPr>
                <w:sz w:val="24"/>
                <w:szCs w:val="24"/>
              </w:rPr>
            </w:pPr>
            <w:r>
              <w:rPr>
                <w:sz w:val="24"/>
                <w:szCs w:val="24"/>
              </w:rPr>
              <w:t>进行全面摸排</w:t>
            </w:r>
          </w:p>
        </w:tc>
        <w:tc>
          <w:tcPr>
            <w:tcW w:w="4435"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23F8E499" w14:textId="77777777" w:rsidR="000B048A" w:rsidRDefault="000B048A">
            <w:pPr>
              <w:autoSpaceDE w:val="0"/>
              <w:snapToGrid w:val="0"/>
              <w:rPr>
                <w:sz w:val="24"/>
                <w:szCs w:val="24"/>
              </w:rPr>
            </w:pPr>
            <w:r>
              <w:rPr>
                <w:sz w:val="24"/>
                <w:szCs w:val="24"/>
              </w:rPr>
              <w:t>18</w:t>
            </w:r>
            <w:r>
              <w:rPr>
                <w:rFonts w:ascii="方正书宋_GBK" w:hAnsi="方正书宋_GBK"/>
                <w:sz w:val="24"/>
                <w:szCs w:val="24"/>
              </w:rPr>
              <w:t>．</w:t>
            </w:r>
            <w:r>
              <w:rPr>
                <w:sz w:val="24"/>
                <w:szCs w:val="24"/>
              </w:rPr>
              <w:t>2022</w:t>
            </w:r>
            <w:r>
              <w:rPr>
                <w:rFonts w:ascii="方正书宋_GBK" w:hAnsi="方正书宋_GBK"/>
                <w:sz w:val="24"/>
                <w:szCs w:val="24"/>
              </w:rPr>
              <w:t>年</w:t>
            </w:r>
            <w:r>
              <w:rPr>
                <w:sz w:val="24"/>
                <w:szCs w:val="24"/>
              </w:rPr>
              <w:t>4</w:t>
            </w:r>
            <w:r>
              <w:rPr>
                <w:rFonts w:ascii="方正书宋_GBK" w:hAnsi="方正书宋_GBK"/>
                <w:sz w:val="24"/>
                <w:szCs w:val="24"/>
              </w:rPr>
              <w:t>月底前，各</w:t>
            </w:r>
            <w:r>
              <w:rPr>
                <w:sz w:val="24"/>
                <w:szCs w:val="24"/>
              </w:rPr>
              <w:t>区县按照</w:t>
            </w:r>
            <w:r>
              <w:rPr>
                <w:sz w:val="24"/>
                <w:szCs w:val="24"/>
              </w:rPr>
              <w:t>“</w:t>
            </w:r>
            <w:r>
              <w:rPr>
                <w:sz w:val="24"/>
                <w:szCs w:val="24"/>
              </w:rPr>
              <w:t>单位自查、镇街普查、部门联查、专业核查</w:t>
            </w:r>
            <w:r>
              <w:rPr>
                <w:sz w:val="24"/>
                <w:szCs w:val="24"/>
              </w:rPr>
              <w:t>”</w:t>
            </w:r>
            <w:r>
              <w:rPr>
                <w:sz w:val="24"/>
                <w:szCs w:val="24"/>
              </w:rPr>
              <w:t>的原则，组织对辖区高层建筑再开展一轮全面摸排，并建立完善新的</w:t>
            </w:r>
            <w:proofErr w:type="gramStart"/>
            <w:r>
              <w:rPr>
                <w:sz w:val="24"/>
                <w:szCs w:val="24"/>
              </w:rPr>
              <w:t>基础台</w:t>
            </w:r>
            <w:proofErr w:type="gramEnd"/>
            <w:r>
              <w:rPr>
                <w:sz w:val="24"/>
                <w:szCs w:val="24"/>
              </w:rPr>
              <w:t>账和隐患整改责任清单，推动隐患整改工作落实。</w:t>
            </w:r>
          </w:p>
        </w:tc>
        <w:tc>
          <w:tcPr>
            <w:tcW w:w="1842" w:type="dxa"/>
            <w:tcBorders>
              <w:top w:val="single" w:sz="2" w:space="0" w:color="auto"/>
              <w:left w:val="single" w:sz="2" w:space="0" w:color="auto"/>
              <w:bottom w:val="single" w:sz="2" w:space="0" w:color="auto"/>
              <w:right w:val="single" w:sz="6" w:space="0" w:color="auto"/>
            </w:tcBorders>
            <w:tcMar>
              <w:top w:w="28" w:type="dxa"/>
              <w:left w:w="85" w:type="dxa"/>
              <w:bottom w:w="28" w:type="dxa"/>
              <w:right w:w="85" w:type="dxa"/>
            </w:tcMar>
            <w:vAlign w:val="center"/>
            <w:hideMark/>
          </w:tcPr>
          <w:p w14:paraId="1E6676DC" w14:textId="77777777" w:rsidR="000B048A" w:rsidRDefault="000B048A">
            <w:pPr>
              <w:autoSpaceDE w:val="0"/>
              <w:snapToGrid w:val="0"/>
              <w:rPr>
                <w:sz w:val="24"/>
                <w:szCs w:val="24"/>
              </w:rPr>
            </w:pPr>
            <w:r>
              <w:rPr>
                <w:sz w:val="24"/>
                <w:szCs w:val="24"/>
              </w:rPr>
              <w:t>各区县政府</w:t>
            </w:r>
          </w:p>
        </w:tc>
      </w:tr>
      <w:tr w:rsidR="000B048A" w14:paraId="31B08A4A" w14:textId="77777777" w:rsidTr="000B048A">
        <w:trPr>
          <w:trHeight w:val="1612"/>
          <w:jc w:val="center"/>
        </w:trPr>
        <w:tc>
          <w:tcPr>
            <w:tcW w:w="1358" w:type="dxa"/>
            <w:vMerge w:val="restart"/>
            <w:tcBorders>
              <w:top w:val="single" w:sz="2" w:space="0" w:color="auto"/>
              <w:left w:val="single" w:sz="6" w:space="0" w:color="auto"/>
              <w:bottom w:val="single" w:sz="2" w:space="0" w:color="auto"/>
              <w:right w:val="single" w:sz="2" w:space="0" w:color="auto"/>
            </w:tcBorders>
            <w:tcMar>
              <w:top w:w="28" w:type="dxa"/>
              <w:left w:w="85" w:type="dxa"/>
              <w:bottom w:w="28" w:type="dxa"/>
              <w:right w:w="85" w:type="dxa"/>
            </w:tcMar>
            <w:vAlign w:val="center"/>
            <w:hideMark/>
          </w:tcPr>
          <w:p w14:paraId="507D7607" w14:textId="77777777" w:rsidR="000B048A" w:rsidRDefault="000B048A">
            <w:pPr>
              <w:autoSpaceDE w:val="0"/>
              <w:snapToGrid w:val="0"/>
              <w:rPr>
                <w:sz w:val="24"/>
                <w:szCs w:val="24"/>
              </w:rPr>
            </w:pPr>
            <w:r>
              <w:rPr>
                <w:sz w:val="24"/>
                <w:szCs w:val="24"/>
              </w:rPr>
              <w:t>巩固消防设施质量管控和维护管理机</w:t>
            </w:r>
            <w:r>
              <w:rPr>
                <w:sz w:val="24"/>
                <w:szCs w:val="24"/>
              </w:rPr>
              <w:lastRenderedPageBreak/>
              <w:t>制（牵头单位：市消防救援总队）</w:t>
            </w:r>
          </w:p>
        </w:tc>
        <w:tc>
          <w:tcPr>
            <w:tcW w:w="1176"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7825C1C2" w14:textId="77777777" w:rsidR="000B048A" w:rsidRDefault="000B048A">
            <w:pPr>
              <w:autoSpaceDE w:val="0"/>
              <w:snapToGrid w:val="0"/>
              <w:rPr>
                <w:sz w:val="24"/>
                <w:szCs w:val="24"/>
              </w:rPr>
            </w:pPr>
            <w:r>
              <w:rPr>
                <w:sz w:val="24"/>
                <w:szCs w:val="24"/>
              </w:rPr>
              <w:lastRenderedPageBreak/>
              <w:t>强化整改工程质量管理</w:t>
            </w:r>
          </w:p>
        </w:tc>
        <w:tc>
          <w:tcPr>
            <w:tcW w:w="4435"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5B8719CC" w14:textId="77777777" w:rsidR="000B048A" w:rsidRDefault="000B048A">
            <w:pPr>
              <w:autoSpaceDE w:val="0"/>
              <w:snapToGrid w:val="0"/>
              <w:rPr>
                <w:sz w:val="24"/>
                <w:szCs w:val="24"/>
              </w:rPr>
            </w:pPr>
            <w:r>
              <w:rPr>
                <w:sz w:val="24"/>
                <w:szCs w:val="24"/>
              </w:rPr>
              <w:t>19</w:t>
            </w:r>
            <w:r>
              <w:rPr>
                <w:rFonts w:ascii="方正书宋_GBK" w:hAnsi="方正书宋_GBK"/>
                <w:sz w:val="24"/>
                <w:szCs w:val="24"/>
              </w:rPr>
              <w:t>．承担整改工程设计、施工的单位应具有相应资质等级，鼓励</w:t>
            </w:r>
            <w:r>
              <w:rPr>
                <w:sz w:val="24"/>
                <w:szCs w:val="24"/>
              </w:rPr>
              <w:t>聘请有资质的监理单位进行工程监理。实施整改质量保修制度，明确不少于两年的整改保修期限。</w:t>
            </w:r>
          </w:p>
        </w:tc>
        <w:tc>
          <w:tcPr>
            <w:tcW w:w="1842" w:type="dxa"/>
            <w:tcBorders>
              <w:top w:val="single" w:sz="2" w:space="0" w:color="auto"/>
              <w:left w:val="single" w:sz="2" w:space="0" w:color="auto"/>
              <w:bottom w:val="single" w:sz="2" w:space="0" w:color="auto"/>
              <w:right w:val="single" w:sz="6" w:space="0" w:color="auto"/>
            </w:tcBorders>
            <w:tcMar>
              <w:top w:w="28" w:type="dxa"/>
              <w:left w:w="85" w:type="dxa"/>
              <w:bottom w:w="28" w:type="dxa"/>
              <w:right w:w="85" w:type="dxa"/>
            </w:tcMar>
            <w:vAlign w:val="center"/>
            <w:hideMark/>
          </w:tcPr>
          <w:p w14:paraId="68F59DB8" w14:textId="77777777" w:rsidR="000B048A" w:rsidRDefault="000B048A">
            <w:pPr>
              <w:autoSpaceDE w:val="0"/>
              <w:snapToGrid w:val="0"/>
              <w:rPr>
                <w:sz w:val="24"/>
                <w:szCs w:val="24"/>
              </w:rPr>
            </w:pPr>
            <w:r>
              <w:rPr>
                <w:sz w:val="24"/>
                <w:szCs w:val="24"/>
              </w:rPr>
              <w:t>各区县政府</w:t>
            </w:r>
          </w:p>
        </w:tc>
      </w:tr>
      <w:tr w:rsidR="000B048A" w14:paraId="25F14B4A" w14:textId="77777777" w:rsidTr="000B048A">
        <w:trPr>
          <w:trHeight w:val="1310"/>
          <w:jc w:val="center"/>
        </w:trPr>
        <w:tc>
          <w:tcPr>
            <w:tcW w:w="1358" w:type="dxa"/>
            <w:vMerge/>
            <w:tcBorders>
              <w:top w:val="single" w:sz="2" w:space="0" w:color="auto"/>
              <w:left w:val="single" w:sz="6" w:space="0" w:color="auto"/>
              <w:bottom w:val="single" w:sz="2" w:space="0" w:color="auto"/>
              <w:right w:val="single" w:sz="2" w:space="0" w:color="auto"/>
            </w:tcBorders>
            <w:vAlign w:val="center"/>
            <w:hideMark/>
          </w:tcPr>
          <w:p w14:paraId="5CB608AE" w14:textId="77777777" w:rsidR="000B048A" w:rsidRDefault="000B048A">
            <w:pPr>
              <w:widowControl/>
              <w:jc w:val="left"/>
              <w:rPr>
                <w:sz w:val="24"/>
                <w:szCs w:val="24"/>
              </w:rPr>
            </w:pPr>
          </w:p>
        </w:tc>
        <w:tc>
          <w:tcPr>
            <w:tcW w:w="1176"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4E77E635" w14:textId="77777777" w:rsidR="000B048A" w:rsidRDefault="000B048A">
            <w:pPr>
              <w:autoSpaceDE w:val="0"/>
              <w:snapToGrid w:val="0"/>
              <w:rPr>
                <w:sz w:val="24"/>
                <w:szCs w:val="24"/>
              </w:rPr>
            </w:pPr>
            <w:r>
              <w:rPr>
                <w:sz w:val="24"/>
                <w:szCs w:val="24"/>
              </w:rPr>
              <w:t>强化联合验收</w:t>
            </w:r>
          </w:p>
        </w:tc>
        <w:tc>
          <w:tcPr>
            <w:tcW w:w="4435"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68C767C7" w14:textId="77777777" w:rsidR="000B048A" w:rsidRDefault="000B048A">
            <w:pPr>
              <w:autoSpaceDE w:val="0"/>
              <w:snapToGrid w:val="0"/>
              <w:rPr>
                <w:sz w:val="24"/>
                <w:szCs w:val="24"/>
              </w:rPr>
            </w:pPr>
            <w:r>
              <w:rPr>
                <w:sz w:val="24"/>
                <w:szCs w:val="24"/>
              </w:rPr>
              <w:t>20</w:t>
            </w:r>
            <w:r>
              <w:rPr>
                <w:rFonts w:ascii="方正书宋_GBK" w:hAnsi="方正书宋_GBK"/>
                <w:sz w:val="24"/>
                <w:szCs w:val="24"/>
              </w:rPr>
              <w:t>．整改后由乡镇（街道）牵头组织验收，相关部门、</w:t>
            </w:r>
            <w:r>
              <w:rPr>
                <w:sz w:val="24"/>
                <w:szCs w:val="24"/>
              </w:rPr>
              <w:t>物业服务企业和业主代表参与，验收资料应收集整理并及时归档备查。</w:t>
            </w:r>
          </w:p>
        </w:tc>
        <w:tc>
          <w:tcPr>
            <w:tcW w:w="1842" w:type="dxa"/>
            <w:tcBorders>
              <w:top w:val="single" w:sz="2" w:space="0" w:color="auto"/>
              <w:left w:val="single" w:sz="2" w:space="0" w:color="auto"/>
              <w:bottom w:val="single" w:sz="2" w:space="0" w:color="auto"/>
              <w:right w:val="single" w:sz="6" w:space="0" w:color="auto"/>
            </w:tcBorders>
            <w:tcMar>
              <w:top w:w="28" w:type="dxa"/>
              <w:left w:w="85" w:type="dxa"/>
              <w:bottom w:w="28" w:type="dxa"/>
              <w:right w:w="85" w:type="dxa"/>
            </w:tcMar>
            <w:vAlign w:val="center"/>
            <w:hideMark/>
          </w:tcPr>
          <w:p w14:paraId="44E5260B" w14:textId="77777777" w:rsidR="000B048A" w:rsidRDefault="000B048A">
            <w:pPr>
              <w:autoSpaceDE w:val="0"/>
              <w:snapToGrid w:val="0"/>
              <w:rPr>
                <w:sz w:val="24"/>
                <w:szCs w:val="24"/>
              </w:rPr>
            </w:pPr>
            <w:r>
              <w:rPr>
                <w:sz w:val="24"/>
                <w:szCs w:val="24"/>
              </w:rPr>
              <w:t>各区县政府</w:t>
            </w:r>
          </w:p>
        </w:tc>
      </w:tr>
      <w:tr w:rsidR="000B048A" w14:paraId="52C9494D" w14:textId="77777777" w:rsidTr="000B048A">
        <w:trPr>
          <w:trHeight w:val="1195"/>
          <w:jc w:val="center"/>
        </w:trPr>
        <w:tc>
          <w:tcPr>
            <w:tcW w:w="1358" w:type="dxa"/>
            <w:vMerge/>
            <w:tcBorders>
              <w:top w:val="single" w:sz="2" w:space="0" w:color="auto"/>
              <w:left w:val="single" w:sz="6" w:space="0" w:color="auto"/>
              <w:bottom w:val="single" w:sz="2" w:space="0" w:color="auto"/>
              <w:right w:val="single" w:sz="2" w:space="0" w:color="auto"/>
            </w:tcBorders>
            <w:vAlign w:val="center"/>
            <w:hideMark/>
          </w:tcPr>
          <w:p w14:paraId="34E220D0" w14:textId="77777777" w:rsidR="000B048A" w:rsidRDefault="000B048A">
            <w:pPr>
              <w:widowControl/>
              <w:jc w:val="left"/>
              <w:rPr>
                <w:sz w:val="24"/>
                <w:szCs w:val="24"/>
              </w:rPr>
            </w:pPr>
          </w:p>
        </w:tc>
        <w:tc>
          <w:tcPr>
            <w:tcW w:w="1176" w:type="dxa"/>
            <w:vMerge w:val="restart"/>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6211979D" w14:textId="77777777" w:rsidR="000B048A" w:rsidRDefault="000B048A">
            <w:pPr>
              <w:autoSpaceDE w:val="0"/>
              <w:snapToGrid w:val="0"/>
              <w:rPr>
                <w:sz w:val="24"/>
                <w:szCs w:val="24"/>
              </w:rPr>
            </w:pPr>
            <w:r>
              <w:rPr>
                <w:sz w:val="24"/>
                <w:szCs w:val="24"/>
              </w:rPr>
              <w:t>强化后续维护管理</w:t>
            </w:r>
          </w:p>
        </w:tc>
        <w:tc>
          <w:tcPr>
            <w:tcW w:w="4435"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57F249E2" w14:textId="77777777" w:rsidR="000B048A" w:rsidRDefault="000B048A">
            <w:pPr>
              <w:autoSpaceDE w:val="0"/>
              <w:snapToGrid w:val="0"/>
              <w:rPr>
                <w:sz w:val="24"/>
                <w:szCs w:val="24"/>
              </w:rPr>
            </w:pPr>
            <w:r>
              <w:rPr>
                <w:sz w:val="24"/>
                <w:szCs w:val="24"/>
              </w:rPr>
              <w:t>21</w:t>
            </w:r>
            <w:r>
              <w:rPr>
                <w:rFonts w:ascii="方正书宋_GBK" w:hAnsi="方正书宋_GBK"/>
                <w:sz w:val="24"/>
                <w:szCs w:val="24"/>
              </w:rPr>
              <w:t>．消防设施隐患整改完毕的高层建筑，必须逐栋明确日常管理单位和维护保养单位。</w:t>
            </w:r>
          </w:p>
        </w:tc>
        <w:tc>
          <w:tcPr>
            <w:tcW w:w="1842" w:type="dxa"/>
            <w:tcBorders>
              <w:top w:val="single" w:sz="2" w:space="0" w:color="auto"/>
              <w:left w:val="single" w:sz="2" w:space="0" w:color="auto"/>
              <w:bottom w:val="single" w:sz="2" w:space="0" w:color="auto"/>
              <w:right w:val="single" w:sz="6" w:space="0" w:color="auto"/>
            </w:tcBorders>
            <w:tcMar>
              <w:top w:w="28" w:type="dxa"/>
              <w:left w:w="85" w:type="dxa"/>
              <w:bottom w:w="28" w:type="dxa"/>
              <w:right w:w="85" w:type="dxa"/>
            </w:tcMar>
            <w:vAlign w:val="center"/>
            <w:hideMark/>
          </w:tcPr>
          <w:p w14:paraId="050959DE" w14:textId="77777777" w:rsidR="000B048A" w:rsidRDefault="000B048A">
            <w:pPr>
              <w:autoSpaceDE w:val="0"/>
              <w:snapToGrid w:val="0"/>
              <w:rPr>
                <w:sz w:val="24"/>
                <w:szCs w:val="24"/>
              </w:rPr>
            </w:pPr>
            <w:r>
              <w:rPr>
                <w:sz w:val="24"/>
                <w:szCs w:val="24"/>
              </w:rPr>
              <w:t>各区县政府</w:t>
            </w:r>
          </w:p>
        </w:tc>
      </w:tr>
      <w:tr w:rsidR="000B048A" w14:paraId="75BC8766" w14:textId="77777777" w:rsidTr="000B048A">
        <w:trPr>
          <w:trHeight w:val="1674"/>
          <w:jc w:val="center"/>
        </w:trPr>
        <w:tc>
          <w:tcPr>
            <w:tcW w:w="1358" w:type="dxa"/>
            <w:vMerge/>
            <w:tcBorders>
              <w:top w:val="single" w:sz="2" w:space="0" w:color="auto"/>
              <w:left w:val="single" w:sz="6" w:space="0" w:color="auto"/>
              <w:bottom w:val="single" w:sz="2" w:space="0" w:color="auto"/>
              <w:right w:val="single" w:sz="2" w:space="0" w:color="auto"/>
            </w:tcBorders>
            <w:vAlign w:val="center"/>
            <w:hideMark/>
          </w:tcPr>
          <w:p w14:paraId="0F0DFCE5" w14:textId="77777777" w:rsidR="000B048A" w:rsidRDefault="000B048A">
            <w:pPr>
              <w:widowControl/>
              <w:jc w:val="left"/>
              <w:rPr>
                <w:sz w:val="24"/>
                <w:szCs w:val="24"/>
              </w:rPr>
            </w:pPr>
          </w:p>
        </w:tc>
        <w:tc>
          <w:tcPr>
            <w:tcW w:w="1176" w:type="dxa"/>
            <w:vMerge/>
            <w:tcBorders>
              <w:top w:val="single" w:sz="2" w:space="0" w:color="auto"/>
              <w:left w:val="single" w:sz="2" w:space="0" w:color="auto"/>
              <w:bottom w:val="single" w:sz="2" w:space="0" w:color="auto"/>
              <w:right w:val="single" w:sz="2" w:space="0" w:color="auto"/>
            </w:tcBorders>
            <w:vAlign w:val="center"/>
            <w:hideMark/>
          </w:tcPr>
          <w:p w14:paraId="26ABA294" w14:textId="77777777" w:rsidR="000B048A" w:rsidRDefault="000B048A">
            <w:pPr>
              <w:widowControl/>
              <w:jc w:val="left"/>
              <w:rPr>
                <w:sz w:val="24"/>
                <w:szCs w:val="24"/>
              </w:rPr>
            </w:pPr>
          </w:p>
        </w:tc>
        <w:tc>
          <w:tcPr>
            <w:tcW w:w="4435"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2188C2E3" w14:textId="77777777" w:rsidR="000B048A" w:rsidRDefault="000B048A">
            <w:pPr>
              <w:autoSpaceDE w:val="0"/>
              <w:snapToGrid w:val="0"/>
              <w:rPr>
                <w:sz w:val="24"/>
                <w:szCs w:val="24"/>
              </w:rPr>
            </w:pPr>
            <w:r>
              <w:rPr>
                <w:sz w:val="24"/>
                <w:szCs w:val="24"/>
              </w:rPr>
              <w:t>22</w:t>
            </w:r>
            <w:r>
              <w:rPr>
                <w:rFonts w:ascii="方正书宋_GBK" w:hAnsi="方正书宋_GBK"/>
                <w:sz w:val="24"/>
                <w:szCs w:val="24"/>
              </w:rPr>
              <w:t>．对老旧小区或无统一管理的，由政府指定日常管理单位；对政府资金投入改造且无统一管理的，鼓励采取购买服务方式</w:t>
            </w:r>
            <w:r>
              <w:rPr>
                <w:sz w:val="24"/>
                <w:szCs w:val="24"/>
              </w:rPr>
              <w:t>加强后续维护管理。</w:t>
            </w:r>
          </w:p>
        </w:tc>
        <w:tc>
          <w:tcPr>
            <w:tcW w:w="1842" w:type="dxa"/>
            <w:tcBorders>
              <w:top w:val="single" w:sz="2" w:space="0" w:color="auto"/>
              <w:left w:val="single" w:sz="2" w:space="0" w:color="auto"/>
              <w:bottom w:val="single" w:sz="2" w:space="0" w:color="auto"/>
              <w:right w:val="single" w:sz="6" w:space="0" w:color="auto"/>
            </w:tcBorders>
            <w:tcMar>
              <w:top w:w="28" w:type="dxa"/>
              <w:left w:w="85" w:type="dxa"/>
              <w:bottom w:w="28" w:type="dxa"/>
              <w:right w:w="85" w:type="dxa"/>
            </w:tcMar>
            <w:vAlign w:val="center"/>
            <w:hideMark/>
          </w:tcPr>
          <w:p w14:paraId="16A93E02" w14:textId="77777777" w:rsidR="000B048A" w:rsidRDefault="000B048A">
            <w:pPr>
              <w:autoSpaceDE w:val="0"/>
              <w:snapToGrid w:val="0"/>
              <w:rPr>
                <w:sz w:val="24"/>
                <w:szCs w:val="24"/>
              </w:rPr>
            </w:pPr>
            <w:r>
              <w:rPr>
                <w:sz w:val="24"/>
                <w:szCs w:val="24"/>
              </w:rPr>
              <w:t>各区县政府</w:t>
            </w:r>
          </w:p>
        </w:tc>
      </w:tr>
      <w:tr w:rsidR="000B048A" w14:paraId="47CCF1CC" w14:textId="77777777" w:rsidTr="000B048A">
        <w:trPr>
          <w:trHeight w:val="2059"/>
          <w:jc w:val="center"/>
        </w:trPr>
        <w:tc>
          <w:tcPr>
            <w:tcW w:w="1358" w:type="dxa"/>
            <w:vMerge w:val="restart"/>
            <w:tcBorders>
              <w:top w:val="single" w:sz="2" w:space="0" w:color="auto"/>
              <w:left w:val="single" w:sz="6" w:space="0" w:color="auto"/>
              <w:bottom w:val="single" w:sz="2" w:space="0" w:color="auto"/>
              <w:right w:val="single" w:sz="2" w:space="0" w:color="auto"/>
            </w:tcBorders>
            <w:tcMar>
              <w:top w:w="28" w:type="dxa"/>
              <w:left w:w="85" w:type="dxa"/>
              <w:bottom w:w="28" w:type="dxa"/>
              <w:right w:w="85" w:type="dxa"/>
            </w:tcMar>
            <w:vAlign w:val="center"/>
            <w:hideMark/>
          </w:tcPr>
          <w:p w14:paraId="5CA3487E" w14:textId="77777777" w:rsidR="000B048A" w:rsidRDefault="000B048A">
            <w:pPr>
              <w:autoSpaceDE w:val="0"/>
              <w:snapToGrid w:val="0"/>
              <w:rPr>
                <w:sz w:val="24"/>
                <w:szCs w:val="24"/>
              </w:rPr>
            </w:pPr>
            <w:r>
              <w:rPr>
                <w:sz w:val="24"/>
                <w:szCs w:val="24"/>
              </w:rPr>
              <w:t>巩固联合执法和联动响应机制（牵头单位：市城市管理局）</w:t>
            </w:r>
          </w:p>
        </w:tc>
        <w:tc>
          <w:tcPr>
            <w:tcW w:w="1176" w:type="dxa"/>
            <w:vMerge w:val="restart"/>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7F20EE19" w14:textId="77777777" w:rsidR="000B048A" w:rsidRDefault="000B048A">
            <w:pPr>
              <w:autoSpaceDE w:val="0"/>
              <w:snapToGrid w:val="0"/>
              <w:rPr>
                <w:sz w:val="24"/>
                <w:szCs w:val="24"/>
              </w:rPr>
            </w:pPr>
            <w:r>
              <w:rPr>
                <w:sz w:val="24"/>
                <w:szCs w:val="24"/>
              </w:rPr>
              <w:t>加强</w:t>
            </w:r>
            <w:r>
              <w:rPr>
                <w:sz w:val="24"/>
                <w:szCs w:val="24"/>
              </w:rPr>
              <w:t>“</w:t>
            </w:r>
            <w:r>
              <w:rPr>
                <w:sz w:val="24"/>
                <w:szCs w:val="24"/>
              </w:rPr>
              <w:t>生命通道</w:t>
            </w:r>
            <w:r>
              <w:rPr>
                <w:sz w:val="24"/>
                <w:szCs w:val="24"/>
              </w:rPr>
              <w:t>”</w:t>
            </w:r>
            <w:r>
              <w:rPr>
                <w:sz w:val="24"/>
                <w:szCs w:val="24"/>
              </w:rPr>
              <w:t>联合执法</w:t>
            </w:r>
          </w:p>
        </w:tc>
        <w:tc>
          <w:tcPr>
            <w:tcW w:w="4435"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2D5B3D9A" w14:textId="77777777" w:rsidR="000B048A" w:rsidRDefault="000B048A">
            <w:pPr>
              <w:autoSpaceDE w:val="0"/>
              <w:snapToGrid w:val="0"/>
              <w:rPr>
                <w:sz w:val="24"/>
                <w:szCs w:val="24"/>
              </w:rPr>
            </w:pPr>
            <w:r>
              <w:rPr>
                <w:sz w:val="24"/>
                <w:szCs w:val="24"/>
              </w:rPr>
              <w:t>23</w:t>
            </w:r>
            <w:r>
              <w:rPr>
                <w:rFonts w:ascii="方正书宋_GBK" w:hAnsi="方正书宋_GBK"/>
                <w:sz w:val="24"/>
                <w:szCs w:val="24"/>
              </w:rPr>
              <w:t>．各区县进一步落实</w:t>
            </w:r>
            <w:r>
              <w:rPr>
                <w:sz w:val="24"/>
                <w:szCs w:val="24"/>
              </w:rPr>
              <w:t>“</w:t>
            </w:r>
            <w:r>
              <w:rPr>
                <w:sz w:val="24"/>
                <w:szCs w:val="24"/>
              </w:rPr>
              <w:t>生命通道</w:t>
            </w:r>
            <w:r>
              <w:rPr>
                <w:sz w:val="24"/>
                <w:szCs w:val="24"/>
              </w:rPr>
              <w:t>”</w:t>
            </w:r>
            <w:r>
              <w:rPr>
                <w:sz w:val="24"/>
                <w:szCs w:val="24"/>
              </w:rPr>
              <w:t>监管执法长效机制和严格执法管理要求，健全完善会商</w:t>
            </w:r>
            <w:proofErr w:type="gramStart"/>
            <w:r>
              <w:rPr>
                <w:sz w:val="24"/>
                <w:szCs w:val="24"/>
              </w:rPr>
              <w:t>研</w:t>
            </w:r>
            <w:proofErr w:type="gramEnd"/>
            <w:r>
              <w:rPr>
                <w:sz w:val="24"/>
                <w:szCs w:val="24"/>
              </w:rPr>
              <w:t>判、联合执法、信息共享机制，常态</w:t>
            </w:r>
            <w:proofErr w:type="gramStart"/>
            <w:r>
              <w:rPr>
                <w:sz w:val="24"/>
                <w:szCs w:val="24"/>
              </w:rPr>
              <w:t>化开展</w:t>
            </w:r>
            <w:proofErr w:type="gramEnd"/>
            <w:r>
              <w:rPr>
                <w:sz w:val="24"/>
                <w:szCs w:val="24"/>
              </w:rPr>
              <w:t>联合执法，在重点时段、重点区域开展集中执法，</w:t>
            </w:r>
            <w:proofErr w:type="gramStart"/>
            <w:r>
              <w:rPr>
                <w:sz w:val="24"/>
                <w:szCs w:val="24"/>
              </w:rPr>
              <w:t>保持整治</w:t>
            </w:r>
            <w:proofErr w:type="gramEnd"/>
            <w:r>
              <w:rPr>
                <w:sz w:val="24"/>
                <w:szCs w:val="24"/>
              </w:rPr>
              <w:t>高压态势。</w:t>
            </w:r>
          </w:p>
        </w:tc>
        <w:tc>
          <w:tcPr>
            <w:tcW w:w="1842" w:type="dxa"/>
            <w:tcBorders>
              <w:top w:val="single" w:sz="2" w:space="0" w:color="auto"/>
              <w:left w:val="single" w:sz="2" w:space="0" w:color="auto"/>
              <w:bottom w:val="single" w:sz="2" w:space="0" w:color="auto"/>
              <w:right w:val="single" w:sz="6" w:space="0" w:color="auto"/>
            </w:tcBorders>
            <w:tcMar>
              <w:top w:w="28" w:type="dxa"/>
              <w:left w:w="85" w:type="dxa"/>
              <w:bottom w:w="28" w:type="dxa"/>
              <w:right w:w="85" w:type="dxa"/>
            </w:tcMar>
            <w:vAlign w:val="center"/>
            <w:hideMark/>
          </w:tcPr>
          <w:p w14:paraId="205714FD" w14:textId="77777777" w:rsidR="000B048A" w:rsidRDefault="000B048A">
            <w:pPr>
              <w:autoSpaceDE w:val="0"/>
              <w:snapToGrid w:val="0"/>
              <w:rPr>
                <w:sz w:val="24"/>
                <w:szCs w:val="24"/>
              </w:rPr>
            </w:pPr>
            <w:r>
              <w:rPr>
                <w:sz w:val="24"/>
                <w:szCs w:val="24"/>
              </w:rPr>
              <w:t>各区县政府，市城市管理局、市公安局、市住房城乡建委、市消防救援总队</w:t>
            </w:r>
          </w:p>
        </w:tc>
      </w:tr>
      <w:tr w:rsidR="000B048A" w14:paraId="0F528E2C" w14:textId="77777777" w:rsidTr="000B048A">
        <w:trPr>
          <w:trHeight w:val="1688"/>
          <w:jc w:val="center"/>
        </w:trPr>
        <w:tc>
          <w:tcPr>
            <w:tcW w:w="1358" w:type="dxa"/>
            <w:vMerge/>
            <w:tcBorders>
              <w:top w:val="single" w:sz="2" w:space="0" w:color="auto"/>
              <w:left w:val="single" w:sz="6" w:space="0" w:color="auto"/>
              <w:bottom w:val="single" w:sz="2" w:space="0" w:color="auto"/>
              <w:right w:val="single" w:sz="2" w:space="0" w:color="auto"/>
            </w:tcBorders>
            <w:vAlign w:val="center"/>
            <w:hideMark/>
          </w:tcPr>
          <w:p w14:paraId="1C64E851" w14:textId="77777777" w:rsidR="000B048A" w:rsidRDefault="000B048A">
            <w:pPr>
              <w:widowControl/>
              <w:jc w:val="left"/>
              <w:rPr>
                <w:sz w:val="24"/>
                <w:szCs w:val="24"/>
              </w:rPr>
            </w:pPr>
          </w:p>
        </w:tc>
        <w:tc>
          <w:tcPr>
            <w:tcW w:w="1176" w:type="dxa"/>
            <w:vMerge/>
            <w:tcBorders>
              <w:top w:val="single" w:sz="2" w:space="0" w:color="auto"/>
              <w:left w:val="single" w:sz="2" w:space="0" w:color="auto"/>
              <w:bottom w:val="single" w:sz="2" w:space="0" w:color="auto"/>
              <w:right w:val="single" w:sz="2" w:space="0" w:color="auto"/>
            </w:tcBorders>
            <w:vAlign w:val="center"/>
            <w:hideMark/>
          </w:tcPr>
          <w:p w14:paraId="663130A8" w14:textId="77777777" w:rsidR="000B048A" w:rsidRDefault="000B048A">
            <w:pPr>
              <w:widowControl/>
              <w:jc w:val="left"/>
              <w:rPr>
                <w:sz w:val="24"/>
                <w:szCs w:val="24"/>
              </w:rPr>
            </w:pPr>
          </w:p>
        </w:tc>
        <w:tc>
          <w:tcPr>
            <w:tcW w:w="4435"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082496F1" w14:textId="77777777" w:rsidR="000B048A" w:rsidRDefault="000B048A">
            <w:pPr>
              <w:autoSpaceDE w:val="0"/>
              <w:snapToGrid w:val="0"/>
              <w:rPr>
                <w:sz w:val="24"/>
                <w:szCs w:val="24"/>
              </w:rPr>
            </w:pPr>
            <w:r>
              <w:rPr>
                <w:sz w:val="24"/>
                <w:szCs w:val="24"/>
              </w:rPr>
              <w:t>24</w:t>
            </w:r>
            <w:r>
              <w:rPr>
                <w:rFonts w:ascii="方正书宋_GBK" w:hAnsi="方正书宋_GBK"/>
                <w:sz w:val="24"/>
                <w:szCs w:val="24"/>
              </w:rPr>
              <w:t>．持续开展整治曝光行动，对公务车辆占用消防车</w:t>
            </w:r>
            <w:r>
              <w:rPr>
                <w:sz w:val="24"/>
                <w:szCs w:val="24"/>
              </w:rPr>
              <w:t>通道的，对相关责任人依法依规处理。</w:t>
            </w:r>
          </w:p>
        </w:tc>
        <w:tc>
          <w:tcPr>
            <w:tcW w:w="1842" w:type="dxa"/>
            <w:tcBorders>
              <w:top w:val="single" w:sz="2" w:space="0" w:color="auto"/>
              <w:left w:val="single" w:sz="2" w:space="0" w:color="auto"/>
              <w:bottom w:val="single" w:sz="2" w:space="0" w:color="auto"/>
              <w:right w:val="single" w:sz="6" w:space="0" w:color="auto"/>
            </w:tcBorders>
            <w:tcMar>
              <w:top w:w="28" w:type="dxa"/>
              <w:left w:w="85" w:type="dxa"/>
              <w:bottom w:w="28" w:type="dxa"/>
              <w:right w:w="85" w:type="dxa"/>
            </w:tcMar>
            <w:vAlign w:val="center"/>
            <w:hideMark/>
          </w:tcPr>
          <w:p w14:paraId="7EBF6354" w14:textId="77777777" w:rsidR="000B048A" w:rsidRDefault="000B048A">
            <w:pPr>
              <w:autoSpaceDE w:val="0"/>
              <w:snapToGrid w:val="0"/>
              <w:rPr>
                <w:sz w:val="24"/>
                <w:szCs w:val="24"/>
              </w:rPr>
            </w:pPr>
            <w:r>
              <w:rPr>
                <w:sz w:val="24"/>
                <w:szCs w:val="24"/>
              </w:rPr>
              <w:t>各区县政府、市城市管理局、市公安局、市消防救援总队</w:t>
            </w:r>
          </w:p>
        </w:tc>
      </w:tr>
      <w:tr w:rsidR="000B048A" w14:paraId="70F2B127" w14:textId="77777777" w:rsidTr="000B048A">
        <w:trPr>
          <w:trHeight w:val="2156"/>
          <w:jc w:val="center"/>
        </w:trPr>
        <w:tc>
          <w:tcPr>
            <w:tcW w:w="1358" w:type="dxa"/>
            <w:vMerge/>
            <w:tcBorders>
              <w:top w:val="single" w:sz="2" w:space="0" w:color="auto"/>
              <w:left w:val="single" w:sz="6" w:space="0" w:color="auto"/>
              <w:bottom w:val="single" w:sz="2" w:space="0" w:color="auto"/>
              <w:right w:val="single" w:sz="2" w:space="0" w:color="auto"/>
            </w:tcBorders>
            <w:vAlign w:val="center"/>
            <w:hideMark/>
          </w:tcPr>
          <w:p w14:paraId="6D24DCD0" w14:textId="77777777" w:rsidR="000B048A" w:rsidRDefault="000B048A">
            <w:pPr>
              <w:widowControl/>
              <w:jc w:val="left"/>
              <w:rPr>
                <w:sz w:val="24"/>
                <w:szCs w:val="24"/>
              </w:rPr>
            </w:pPr>
          </w:p>
        </w:tc>
        <w:tc>
          <w:tcPr>
            <w:tcW w:w="1176"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3A38058F" w14:textId="77777777" w:rsidR="000B048A" w:rsidRDefault="000B048A">
            <w:pPr>
              <w:autoSpaceDE w:val="0"/>
              <w:snapToGrid w:val="0"/>
              <w:rPr>
                <w:sz w:val="24"/>
                <w:szCs w:val="24"/>
              </w:rPr>
            </w:pPr>
            <w:r>
              <w:rPr>
                <w:sz w:val="24"/>
                <w:szCs w:val="24"/>
              </w:rPr>
              <w:t>巩固完善联动响应机制</w:t>
            </w:r>
          </w:p>
        </w:tc>
        <w:tc>
          <w:tcPr>
            <w:tcW w:w="4435"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123A0B4E" w14:textId="77777777" w:rsidR="000B048A" w:rsidRDefault="000B048A">
            <w:pPr>
              <w:autoSpaceDE w:val="0"/>
              <w:snapToGrid w:val="0"/>
              <w:rPr>
                <w:sz w:val="24"/>
                <w:szCs w:val="24"/>
              </w:rPr>
            </w:pPr>
            <w:r>
              <w:rPr>
                <w:sz w:val="24"/>
                <w:szCs w:val="24"/>
              </w:rPr>
              <w:t>25</w:t>
            </w:r>
            <w:r>
              <w:rPr>
                <w:rFonts w:ascii="方正书宋_GBK" w:hAnsi="方正书宋_GBK"/>
                <w:sz w:val="24"/>
                <w:szCs w:val="24"/>
              </w:rPr>
              <w:t>．巩固完善</w:t>
            </w:r>
            <w:r>
              <w:rPr>
                <w:rFonts w:ascii="方正书宋_GBK" w:hAnsi="方正书宋_GBK"/>
                <w:sz w:val="24"/>
                <w:szCs w:val="24"/>
              </w:rPr>
              <w:t>“</w:t>
            </w:r>
            <w:r>
              <w:rPr>
                <w:rFonts w:ascii="方正书宋_GBK" w:hAnsi="方正书宋_GBK"/>
                <w:sz w:val="24"/>
                <w:szCs w:val="24"/>
              </w:rPr>
              <w:t>绿波带保畅</w:t>
            </w:r>
            <w:r>
              <w:rPr>
                <w:rFonts w:ascii="方正书宋_GBK" w:hAnsi="方正书宋_GBK"/>
                <w:sz w:val="24"/>
                <w:szCs w:val="24"/>
              </w:rPr>
              <w:t>”</w:t>
            </w:r>
            <w:r>
              <w:rPr>
                <w:rFonts w:ascii="方正书宋_GBK" w:hAnsi="方正书宋_GBK"/>
                <w:sz w:val="24"/>
                <w:szCs w:val="24"/>
              </w:rPr>
              <w:t>联动机制，</w:t>
            </w:r>
            <w:r>
              <w:rPr>
                <w:sz w:val="24"/>
                <w:szCs w:val="24"/>
              </w:rPr>
              <w:t>深化公安、消防警情联动响应机制，通过交通管制、车辆分流、拖离清障、优化信号灯配时、骁骑伴护等措施，确保救援畅通无阻。</w:t>
            </w:r>
          </w:p>
        </w:tc>
        <w:tc>
          <w:tcPr>
            <w:tcW w:w="1842" w:type="dxa"/>
            <w:tcBorders>
              <w:top w:val="single" w:sz="2" w:space="0" w:color="auto"/>
              <w:left w:val="single" w:sz="2" w:space="0" w:color="auto"/>
              <w:bottom w:val="single" w:sz="2" w:space="0" w:color="auto"/>
              <w:right w:val="single" w:sz="6" w:space="0" w:color="auto"/>
            </w:tcBorders>
            <w:tcMar>
              <w:top w:w="28" w:type="dxa"/>
              <w:left w:w="85" w:type="dxa"/>
              <w:bottom w:w="28" w:type="dxa"/>
              <w:right w:w="85" w:type="dxa"/>
            </w:tcMar>
            <w:vAlign w:val="center"/>
            <w:hideMark/>
          </w:tcPr>
          <w:p w14:paraId="57D06655" w14:textId="77777777" w:rsidR="000B048A" w:rsidRDefault="000B048A">
            <w:pPr>
              <w:autoSpaceDE w:val="0"/>
              <w:snapToGrid w:val="0"/>
              <w:rPr>
                <w:sz w:val="24"/>
                <w:szCs w:val="24"/>
              </w:rPr>
            </w:pPr>
            <w:r>
              <w:rPr>
                <w:sz w:val="24"/>
                <w:szCs w:val="24"/>
              </w:rPr>
              <w:t>市公安局、市消防救援总队</w:t>
            </w:r>
          </w:p>
        </w:tc>
      </w:tr>
      <w:tr w:rsidR="000B048A" w14:paraId="3E54F5D1" w14:textId="77777777" w:rsidTr="000B048A">
        <w:trPr>
          <w:trHeight w:val="3014"/>
          <w:jc w:val="center"/>
        </w:trPr>
        <w:tc>
          <w:tcPr>
            <w:tcW w:w="1358" w:type="dxa"/>
            <w:vMerge w:val="restart"/>
            <w:tcBorders>
              <w:top w:val="single" w:sz="2" w:space="0" w:color="auto"/>
              <w:left w:val="single" w:sz="6" w:space="0" w:color="auto"/>
              <w:bottom w:val="single" w:sz="2" w:space="0" w:color="auto"/>
              <w:right w:val="single" w:sz="2" w:space="0" w:color="auto"/>
            </w:tcBorders>
            <w:tcMar>
              <w:top w:w="28" w:type="dxa"/>
              <w:left w:w="85" w:type="dxa"/>
              <w:bottom w:w="28" w:type="dxa"/>
              <w:right w:w="85" w:type="dxa"/>
            </w:tcMar>
            <w:vAlign w:val="center"/>
            <w:hideMark/>
          </w:tcPr>
          <w:p w14:paraId="2983230D" w14:textId="77777777" w:rsidR="000B048A" w:rsidRDefault="000B048A">
            <w:pPr>
              <w:autoSpaceDE w:val="0"/>
              <w:snapToGrid w:val="0"/>
              <w:rPr>
                <w:sz w:val="24"/>
                <w:szCs w:val="24"/>
              </w:rPr>
            </w:pPr>
            <w:r>
              <w:rPr>
                <w:sz w:val="24"/>
                <w:szCs w:val="24"/>
              </w:rPr>
              <w:t>提升消防安全管理能力（牵头单位：市消防救援总队）</w:t>
            </w:r>
          </w:p>
        </w:tc>
        <w:tc>
          <w:tcPr>
            <w:tcW w:w="1176"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26E46332" w14:textId="77777777" w:rsidR="000B048A" w:rsidRDefault="000B048A">
            <w:pPr>
              <w:autoSpaceDE w:val="0"/>
              <w:snapToGrid w:val="0"/>
              <w:rPr>
                <w:sz w:val="24"/>
                <w:szCs w:val="24"/>
              </w:rPr>
            </w:pPr>
            <w:r>
              <w:rPr>
                <w:sz w:val="24"/>
                <w:szCs w:val="24"/>
              </w:rPr>
              <w:t>规范日常管理</w:t>
            </w:r>
          </w:p>
        </w:tc>
        <w:tc>
          <w:tcPr>
            <w:tcW w:w="4435"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22BE34DB" w14:textId="77777777" w:rsidR="000B048A" w:rsidRDefault="000B048A">
            <w:pPr>
              <w:autoSpaceDE w:val="0"/>
              <w:snapToGrid w:val="0"/>
              <w:rPr>
                <w:sz w:val="24"/>
                <w:szCs w:val="24"/>
              </w:rPr>
            </w:pPr>
            <w:r>
              <w:rPr>
                <w:sz w:val="24"/>
                <w:szCs w:val="24"/>
              </w:rPr>
              <w:t>26</w:t>
            </w:r>
            <w:r>
              <w:rPr>
                <w:rFonts w:ascii="方正书宋_GBK" w:hAnsi="方正书宋_GBK"/>
                <w:sz w:val="24"/>
                <w:szCs w:val="24"/>
              </w:rPr>
              <w:t>．高层建筑逐栋明确消防安全管理单位和消防设施维护保养单位，高层公共建筑逐栋明确消防安全管理人、高层住宅建筑逐栋明确楼栋长，落实消防控制室双人持证上岗制度，规范防火巡查检查、消防设施维护保养</w:t>
            </w:r>
            <w:r>
              <w:rPr>
                <w:sz w:val="24"/>
                <w:szCs w:val="24"/>
              </w:rPr>
              <w:t>工作，并在显著位置公示。鼓励超高层建筑聘用注册消防工程师担任消防安全管理人。</w:t>
            </w:r>
          </w:p>
        </w:tc>
        <w:tc>
          <w:tcPr>
            <w:tcW w:w="1842" w:type="dxa"/>
            <w:tcBorders>
              <w:top w:val="single" w:sz="2" w:space="0" w:color="auto"/>
              <w:left w:val="single" w:sz="2" w:space="0" w:color="auto"/>
              <w:bottom w:val="single" w:sz="2" w:space="0" w:color="auto"/>
              <w:right w:val="single" w:sz="6" w:space="0" w:color="auto"/>
            </w:tcBorders>
            <w:tcMar>
              <w:top w:w="28" w:type="dxa"/>
              <w:left w:w="85" w:type="dxa"/>
              <w:bottom w:w="28" w:type="dxa"/>
              <w:right w:w="85" w:type="dxa"/>
            </w:tcMar>
            <w:vAlign w:val="center"/>
            <w:hideMark/>
          </w:tcPr>
          <w:p w14:paraId="75FE782B" w14:textId="77777777" w:rsidR="000B048A" w:rsidRDefault="000B048A">
            <w:pPr>
              <w:autoSpaceDE w:val="0"/>
              <w:snapToGrid w:val="0"/>
              <w:rPr>
                <w:sz w:val="24"/>
                <w:szCs w:val="24"/>
              </w:rPr>
            </w:pPr>
            <w:r>
              <w:rPr>
                <w:sz w:val="24"/>
                <w:szCs w:val="24"/>
              </w:rPr>
              <w:t>各区县政府，市消防救援总队、市住房城乡建委</w:t>
            </w:r>
          </w:p>
        </w:tc>
      </w:tr>
      <w:tr w:rsidR="000B048A" w14:paraId="43121932" w14:textId="77777777" w:rsidTr="000B048A">
        <w:trPr>
          <w:trHeight w:val="1603"/>
          <w:jc w:val="center"/>
        </w:trPr>
        <w:tc>
          <w:tcPr>
            <w:tcW w:w="1358" w:type="dxa"/>
            <w:vMerge/>
            <w:tcBorders>
              <w:top w:val="single" w:sz="2" w:space="0" w:color="auto"/>
              <w:left w:val="single" w:sz="6" w:space="0" w:color="auto"/>
              <w:bottom w:val="single" w:sz="2" w:space="0" w:color="auto"/>
              <w:right w:val="single" w:sz="2" w:space="0" w:color="auto"/>
            </w:tcBorders>
            <w:vAlign w:val="center"/>
            <w:hideMark/>
          </w:tcPr>
          <w:p w14:paraId="5C6737DA" w14:textId="77777777" w:rsidR="000B048A" w:rsidRDefault="000B048A">
            <w:pPr>
              <w:widowControl/>
              <w:jc w:val="left"/>
              <w:rPr>
                <w:sz w:val="24"/>
                <w:szCs w:val="24"/>
              </w:rPr>
            </w:pPr>
          </w:p>
        </w:tc>
        <w:tc>
          <w:tcPr>
            <w:tcW w:w="1176"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7ED699BB" w14:textId="77777777" w:rsidR="000B048A" w:rsidRDefault="000B048A">
            <w:pPr>
              <w:autoSpaceDE w:val="0"/>
              <w:snapToGrid w:val="0"/>
              <w:rPr>
                <w:sz w:val="24"/>
                <w:szCs w:val="24"/>
              </w:rPr>
            </w:pPr>
            <w:r>
              <w:rPr>
                <w:sz w:val="24"/>
                <w:szCs w:val="24"/>
              </w:rPr>
              <w:t>落实网格化管理</w:t>
            </w:r>
          </w:p>
        </w:tc>
        <w:tc>
          <w:tcPr>
            <w:tcW w:w="4435"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09D49E96" w14:textId="77777777" w:rsidR="000B048A" w:rsidRDefault="000B048A">
            <w:pPr>
              <w:autoSpaceDE w:val="0"/>
              <w:snapToGrid w:val="0"/>
              <w:rPr>
                <w:sz w:val="24"/>
                <w:szCs w:val="24"/>
              </w:rPr>
            </w:pPr>
            <w:r>
              <w:rPr>
                <w:sz w:val="24"/>
                <w:szCs w:val="24"/>
              </w:rPr>
              <w:t>27</w:t>
            </w:r>
            <w:r>
              <w:rPr>
                <w:rFonts w:ascii="方正书宋_GBK" w:hAnsi="方正书宋_GBK"/>
                <w:sz w:val="24"/>
                <w:szCs w:val="24"/>
              </w:rPr>
              <w:t>．各</w:t>
            </w:r>
            <w:r>
              <w:rPr>
                <w:sz w:val="24"/>
                <w:szCs w:val="24"/>
              </w:rPr>
              <w:t>区县将高层建筑消防安全风险排查纳入网格化管理重点，在乡镇（街道）依法开展委托执法和赋权执法，督促指导对隐患及时整改。</w:t>
            </w:r>
          </w:p>
        </w:tc>
        <w:tc>
          <w:tcPr>
            <w:tcW w:w="1842" w:type="dxa"/>
            <w:tcBorders>
              <w:top w:val="single" w:sz="2" w:space="0" w:color="auto"/>
              <w:left w:val="single" w:sz="2" w:space="0" w:color="auto"/>
              <w:bottom w:val="single" w:sz="2" w:space="0" w:color="auto"/>
              <w:right w:val="single" w:sz="6" w:space="0" w:color="auto"/>
            </w:tcBorders>
            <w:tcMar>
              <w:top w:w="28" w:type="dxa"/>
              <w:left w:w="85" w:type="dxa"/>
              <w:bottom w:w="28" w:type="dxa"/>
              <w:right w:w="85" w:type="dxa"/>
            </w:tcMar>
            <w:vAlign w:val="center"/>
            <w:hideMark/>
          </w:tcPr>
          <w:p w14:paraId="3CD49983" w14:textId="77777777" w:rsidR="000B048A" w:rsidRDefault="000B048A">
            <w:pPr>
              <w:autoSpaceDE w:val="0"/>
              <w:snapToGrid w:val="0"/>
              <w:rPr>
                <w:sz w:val="24"/>
                <w:szCs w:val="24"/>
              </w:rPr>
            </w:pPr>
            <w:r>
              <w:rPr>
                <w:sz w:val="24"/>
                <w:szCs w:val="24"/>
              </w:rPr>
              <w:t>各区县政府</w:t>
            </w:r>
          </w:p>
        </w:tc>
      </w:tr>
      <w:tr w:rsidR="000B048A" w14:paraId="68A686E4" w14:textId="77777777" w:rsidTr="000B048A">
        <w:trPr>
          <w:trHeight w:val="1246"/>
          <w:jc w:val="center"/>
        </w:trPr>
        <w:tc>
          <w:tcPr>
            <w:tcW w:w="1358" w:type="dxa"/>
            <w:vMerge/>
            <w:tcBorders>
              <w:top w:val="single" w:sz="2" w:space="0" w:color="auto"/>
              <w:left w:val="single" w:sz="6" w:space="0" w:color="auto"/>
              <w:bottom w:val="single" w:sz="2" w:space="0" w:color="auto"/>
              <w:right w:val="single" w:sz="2" w:space="0" w:color="auto"/>
            </w:tcBorders>
            <w:vAlign w:val="center"/>
            <w:hideMark/>
          </w:tcPr>
          <w:p w14:paraId="285D6E81" w14:textId="77777777" w:rsidR="000B048A" w:rsidRDefault="000B048A">
            <w:pPr>
              <w:widowControl/>
              <w:jc w:val="left"/>
              <w:rPr>
                <w:sz w:val="24"/>
                <w:szCs w:val="24"/>
              </w:rPr>
            </w:pPr>
          </w:p>
        </w:tc>
        <w:tc>
          <w:tcPr>
            <w:tcW w:w="1176" w:type="dxa"/>
            <w:vMerge w:val="restart"/>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23650E73" w14:textId="77777777" w:rsidR="000B048A" w:rsidRDefault="000B048A">
            <w:pPr>
              <w:autoSpaceDE w:val="0"/>
              <w:snapToGrid w:val="0"/>
              <w:rPr>
                <w:sz w:val="24"/>
                <w:szCs w:val="24"/>
              </w:rPr>
            </w:pPr>
            <w:r>
              <w:rPr>
                <w:sz w:val="24"/>
                <w:szCs w:val="24"/>
              </w:rPr>
              <w:t>推行标准化管理</w:t>
            </w:r>
          </w:p>
        </w:tc>
        <w:tc>
          <w:tcPr>
            <w:tcW w:w="4435"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76E82578" w14:textId="77777777" w:rsidR="000B048A" w:rsidRDefault="000B048A">
            <w:pPr>
              <w:autoSpaceDE w:val="0"/>
              <w:snapToGrid w:val="0"/>
              <w:rPr>
                <w:sz w:val="24"/>
                <w:szCs w:val="24"/>
              </w:rPr>
            </w:pPr>
            <w:r>
              <w:rPr>
                <w:sz w:val="24"/>
                <w:szCs w:val="24"/>
              </w:rPr>
              <w:t>28</w:t>
            </w:r>
            <w:r>
              <w:rPr>
                <w:rFonts w:ascii="方正书宋_GBK" w:hAnsi="方正书宋_GBK"/>
                <w:sz w:val="24"/>
                <w:szCs w:val="24"/>
              </w:rPr>
              <w:t>．各区县选取超高层建筑或典型高层建筑打造</w:t>
            </w:r>
            <w:r>
              <w:rPr>
                <w:sz w:val="24"/>
                <w:szCs w:val="24"/>
              </w:rPr>
              <w:t>消防管理示范标杆，组织召开标准化管理现场会，推行达标创建活动。</w:t>
            </w:r>
          </w:p>
        </w:tc>
        <w:tc>
          <w:tcPr>
            <w:tcW w:w="1842" w:type="dxa"/>
            <w:tcBorders>
              <w:top w:val="single" w:sz="2" w:space="0" w:color="auto"/>
              <w:left w:val="single" w:sz="2" w:space="0" w:color="auto"/>
              <w:bottom w:val="single" w:sz="2" w:space="0" w:color="auto"/>
              <w:right w:val="single" w:sz="6" w:space="0" w:color="auto"/>
            </w:tcBorders>
            <w:tcMar>
              <w:top w:w="28" w:type="dxa"/>
              <w:left w:w="85" w:type="dxa"/>
              <w:bottom w:w="28" w:type="dxa"/>
              <w:right w:w="85" w:type="dxa"/>
            </w:tcMar>
            <w:vAlign w:val="center"/>
            <w:hideMark/>
          </w:tcPr>
          <w:p w14:paraId="42F268AD" w14:textId="77777777" w:rsidR="000B048A" w:rsidRDefault="000B048A">
            <w:pPr>
              <w:autoSpaceDE w:val="0"/>
              <w:snapToGrid w:val="0"/>
              <w:rPr>
                <w:sz w:val="24"/>
                <w:szCs w:val="24"/>
              </w:rPr>
            </w:pPr>
            <w:r>
              <w:rPr>
                <w:sz w:val="24"/>
                <w:szCs w:val="24"/>
              </w:rPr>
              <w:t>各区县政府，市住房城乡建委、市消防救援总队</w:t>
            </w:r>
          </w:p>
        </w:tc>
      </w:tr>
      <w:tr w:rsidR="000B048A" w14:paraId="526C1FAC" w14:textId="77777777" w:rsidTr="000B048A">
        <w:trPr>
          <w:trHeight w:val="1342"/>
          <w:jc w:val="center"/>
        </w:trPr>
        <w:tc>
          <w:tcPr>
            <w:tcW w:w="1358" w:type="dxa"/>
            <w:vMerge/>
            <w:tcBorders>
              <w:top w:val="single" w:sz="2" w:space="0" w:color="auto"/>
              <w:left w:val="single" w:sz="6" w:space="0" w:color="auto"/>
              <w:bottom w:val="single" w:sz="2" w:space="0" w:color="auto"/>
              <w:right w:val="single" w:sz="2" w:space="0" w:color="auto"/>
            </w:tcBorders>
            <w:vAlign w:val="center"/>
            <w:hideMark/>
          </w:tcPr>
          <w:p w14:paraId="5791D50F" w14:textId="77777777" w:rsidR="000B048A" w:rsidRDefault="000B048A">
            <w:pPr>
              <w:widowControl/>
              <w:jc w:val="left"/>
              <w:rPr>
                <w:sz w:val="24"/>
                <w:szCs w:val="24"/>
              </w:rPr>
            </w:pPr>
          </w:p>
        </w:tc>
        <w:tc>
          <w:tcPr>
            <w:tcW w:w="1176" w:type="dxa"/>
            <w:vMerge/>
            <w:tcBorders>
              <w:top w:val="single" w:sz="2" w:space="0" w:color="auto"/>
              <w:left w:val="single" w:sz="2" w:space="0" w:color="auto"/>
              <w:bottom w:val="single" w:sz="2" w:space="0" w:color="auto"/>
              <w:right w:val="single" w:sz="2" w:space="0" w:color="auto"/>
            </w:tcBorders>
            <w:vAlign w:val="center"/>
            <w:hideMark/>
          </w:tcPr>
          <w:p w14:paraId="10A78070" w14:textId="77777777" w:rsidR="000B048A" w:rsidRDefault="000B048A">
            <w:pPr>
              <w:widowControl/>
              <w:jc w:val="left"/>
              <w:rPr>
                <w:sz w:val="24"/>
                <w:szCs w:val="24"/>
              </w:rPr>
            </w:pPr>
          </w:p>
        </w:tc>
        <w:tc>
          <w:tcPr>
            <w:tcW w:w="4435"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04F6EFF4" w14:textId="77777777" w:rsidR="000B048A" w:rsidRDefault="000B048A">
            <w:pPr>
              <w:autoSpaceDE w:val="0"/>
              <w:snapToGrid w:val="0"/>
              <w:rPr>
                <w:sz w:val="24"/>
                <w:szCs w:val="24"/>
              </w:rPr>
            </w:pPr>
            <w:r>
              <w:rPr>
                <w:sz w:val="24"/>
                <w:szCs w:val="24"/>
              </w:rPr>
              <w:t>29</w:t>
            </w:r>
            <w:r>
              <w:rPr>
                <w:rFonts w:ascii="方正书宋_GBK" w:hAnsi="方正书宋_GBK"/>
                <w:sz w:val="24"/>
                <w:szCs w:val="24"/>
              </w:rPr>
              <w:t>．探索高层建筑</w:t>
            </w:r>
            <w:r>
              <w:rPr>
                <w:sz w:val="24"/>
                <w:szCs w:val="24"/>
              </w:rPr>
              <w:t>实施分级分类差异化监管。将消防管理能力纳入物业服务企业评级评星考核内容。</w:t>
            </w:r>
          </w:p>
        </w:tc>
        <w:tc>
          <w:tcPr>
            <w:tcW w:w="1842" w:type="dxa"/>
            <w:tcBorders>
              <w:top w:val="single" w:sz="2" w:space="0" w:color="auto"/>
              <w:left w:val="single" w:sz="2" w:space="0" w:color="auto"/>
              <w:bottom w:val="single" w:sz="2" w:space="0" w:color="auto"/>
              <w:right w:val="single" w:sz="6" w:space="0" w:color="auto"/>
            </w:tcBorders>
            <w:tcMar>
              <w:top w:w="28" w:type="dxa"/>
              <w:left w:w="85" w:type="dxa"/>
              <w:bottom w:w="28" w:type="dxa"/>
              <w:right w:w="85" w:type="dxa"/>
            </w:tcMar>
            <w:vAlign w:val="center"/>
            <w:hideMark/>
          </w:tcPr>
          <w:p w14:paraId="10601E03" w14:textId="77777777" w:rsidR="000B048A" w:rsidRDefault="000B048A">
            <w:pPr>
              <w:autoSpaceDE w:val="0"/>
              <w:snapToGrid w:val="0"/>
              <w:rPr>
                <w:sz w:val="24"/>
                <w:szCs w:val="24"/>
              </w:rPr>
            </w:pPr>
            <w:r>
              <w:rPr>
                <w:sz w:val="24"/>
                <w:szCs w:val="24"/>
              </w:rPr>
              <w:t>各区县政府，市消防救援总队、市住房城乡建委</w:t>
            </w:r>
          </w:p>
        </w:tc>
      </w:tr>
      <w:tr w:rsidR="000B048A" w14:paraId="7E08B862" w14:textId="77777777" w:rsidTr="000B048A">
        <w:trPr>
          <w:trHeight w:val="1632"/>
          <w:jc w:val="center"/>
        </w:trPr>
        <w:tc>
          <w:tcPr>
            <w:tcW w:w="1358" w:type="dxa"/>
            <w:vMerge w:val="restart"/>
            <w:tcBorders>
              <w:top w:val="single" w:sz="2" w:space="0" w:color="auto"/>
              <w:left w:val="single" w:sz="6" w:space="0" w:color="auto"/>
              <w:bottom w:val="single" w:sz="2" w:space="0" w:color="auto"/>
              <w:right w:val="single" w:sz="2" w:space="0" w:color="auto"/>
            </w:tcBorders>
            <w:tcMar>
              <w:top w:w="28" w:type="dxa"/>
              <w:left w:w="85" w:type="dxa"/>
              <w:bottom w:w="28" w:type="dxa"/>
              <w:right w:w="85" w:type="dxa"/>
            </w:tcMar>
            <w:vAlign w:val="center"/>
            <w:hideMark/>
          </w:tcPr>
          <w:p w14:paraId="1907E75F" w14:textId="77777777" w:rsidR="000B048A" w:rsidRDefault="000B048A">
            <w:pPr>
              <w:autoSpaceDE w:val="0"/>
              <w:snapToGrid w:val="0"/>
              <w:rPr>
                <w:sz w:val="24"/>
                <w:szCs w:val="24"/>
              </w:rPr>
            </w:pPr>
            <w:r>
              <w:rPr>
                <w:sz w:val="24"/>
                <w:szCs w:val="24"/>
              </w:rPr>
              <w:t>提升居民防灾应急能力（牵头单位：市消防救援总队）</w:t>
            </w:r>
          </w:p>
        </w:tc>
        <w:tc>
          <w:tcPr>
            <w:tcW w:w="1176" w:type="dxa"/>
            <w:vMerge w:val="restart"/>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5F43F1D7" w14:textId="77777777" w:rsidR="000B048A" w:rsidRDefault="000B048A">
            <w:pPr>
              <w:autoSpaceDE w:val="0"/>
              <w:snapToGrid w:val="0"/>
              <w:rPr>
                <w:sz w:val="24"/>
                <w:szCs w:val="24"/>
              </w:rPr>
            </w:pPr>
            <w:r>
              <w:rPr>
                <w:sz w:val="24"/>
                <w:szCs w:val="24"/>
              </w:rPr>
              <w:t>深化消防安全宣传</w:t>
            </w:r>
          </w:p>
        </w:tc>
        <w:tc>
          <w:tcPr>
            <w:tcW w:w="4435"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4CA1A623" w14:textId="77777777" w:rsidR="000B048A" w:rsidRDefault="000B048A">
            <w:pPr>
              <w:autoSpaceDE w:val="0"/>
              <w:snapToGrid w:val="0"/>
              <w:rPr>
                <w:sz w:val="24"/>
                <w:szCs w:val="24"/>
              </w:rPr>
            </w:pPr>
            <w:r>
              <w:rPr>
                <w:sz w:val="24"/>
                <w:szCs w:val="24"/>
              </w:rPr>
              <w:t>30</w:t>
            </w:r>
            <w:r>
              <w:rPr>
                <w:rFonts w:ascii="方正书宋_GBK" w:hAnsi="方正书宋_GBK"/>
                <w:sz w:val="24"/>
                <w:szCs w:val="24"/>
              </w:rPr>
              <w:t>．将</w:t>
            </w:r>
            <w:r>
              <w:rPr>
                <w:rFonts w:ascii="方正书宋_GBK" w:hAnsi="方正书宋_GBK"/>
                <w:sz w:val="24"/>
                <w:szCs w:val="24"/>
              </w:rPr>
              <w:t>“</w:t>
            </w:r>
            <w:r>
              <w:rPr>
                <w:rFonts w:ascii="方正书宋_GBK" w:hAnsi="方正书宋_GBK"/>
                <w:sz w:val="24"/>
                <w:szCs w:val="24"/>
              </w:rPr>
              <w:t>自觉维护建筑消防设施</w:t>
            </w:r>
            <w:r>
              <w:rPr>
                <w:rFonts w:ascii="方正书宋_GBK" w:hAnsi="方正书宋_GBK"/>
                <w:sz w:val="24"/>
                <w:szCs w:val="24"/>
              </w:rPr>
              <w:t>”</w:t>
            </w:r>
            <w:r>
              <w:rPr>
                <w:rFonts w:ascii="方正书宋_GBK" w:hAnsi="方正书宋_GBK"/>
                <w:sz w:val="24"/>
                <w:szCs w:val="24"/>
              </w:rPr>
              <w:t>、</w:t>
            </w:r>
            <w:r>
              <w:rPr>
                <w:rFonts w:ascii="方正书宋_GBK" w:hAnsi="方正书宋_GBK"/>
                <w:sz w:val="24"/>
                <w:szCs w:val="24"/>
              </w:rPr>
              <w:t>“</w:t>
            </w:r>
            <w:r>
              <w:rPr>
                <w:rFonts w:ascii="方正书宋_GBK" w:hAnsi="方正书宋_GBK"/>
                <w:sz w:val="24"/>
                <w:szCs w:val="24"/>
              </w:rPr>
              <w:t>畅通生命通道</w:t>
            </w:r>
            <w:r>
              <w:rPr>
                <w:rFonts w:ascii="方正书宋_GBK" w:hAnsi="方正书宋_GBK"/>
                <w:sz w:val="24"/>
                <w:szCs w:val="24"/>
              </w:rPr>
              <w:t>”</w:t>
            </w:r>
            <w:r>
              <w:rPr>
                <w:rFonts w:ascii="方正书宋_GBK" w:hAnsi="方正书宋_GBK"/>
                <w:sz w:val="24"/>
                <w:szCs w:val="24"/>
              </w:rPr>
              <w:t>等内容纳入全民普法范畴。</w:t>
            </w:r>
          </w:p>
        </w:tc>
        <w:tc>
          <w:tcPr>
            <w:tcW w:w="1842" w:type="dxa"/>
            <w:tcBorders>
              <w:top w:val="single" w:sz="2" w:space="0" w:color="auto"/>
              <w:left w:val="single" w:sz="2" w:space="0" w:color="auto"/>
              <w:bottom w:val="single" w:sz="2" w:space="0" w:color="auto"/>
              <w:right w:val="single" w:sz="6" w:space="0" w:color="auto"/>
            </w:tcBorders>
            <w:tcMar>
              <w:top w:w="28" w:type="dxa"/>
              <w:left w:w="85" w:type="dxa"/>
              <w:bottom w:w="28" w:type="dxa"/>
              <w:right w:w="85" w:type="dxa"/>
            </w:tcMar>
            <w:vAlign w:val="center"/>
            <w:hideMark/>
          </w:tcPr>
          <w:p w14:paraId="706F6F2B" w14:textId="77777777" w:rsidR="000B048A" w:rsidRDefault="000B048A">
            <w:pPr>
              <w:autoSpaceDE w:val="0"/>
              <w:snapToGrid w:val="0"/>
              <w:rPr>
                <w:sz w:val="24"/>
                <w:szCs w:val="24"/>
              </w:rPr>
            </w:pPr>
            <w:r>
              <w:rPr>
                <w:sz w:val="24"/>
                <w:szCs w:val="24"/>
              </w:rPr>
              <w:t>各区县政府，市司法局、市文明办、市消防救援总队</w:t>
            </w:r>
          </w:p>
        </w:tc>
      </w:tr>
      <w:tr w:rsidR="000B048A" w14:paraId="6E0CE572" w14:textId="77777777" w:rsidTr="000B048A">
        <w:trPr>
          <w:trHeight w:val="916"/>
          <w:jc w:val="center"/>
        </w:trPr>
        <w:tc>
          <w:tcPr>
            <w:tcW w:w="1358" w:type="dxa"/>
            <w:vMerge/>
            <w:tcBorders>
              <w:top w:val="single" w:sz="2" w:space="0" w:color="auto"/>
              <w:left w:val="single" w:sz="6" w:space="0" w:color="auto"/>
              <w:bottom w:val="single" w:sz="2" w:space="0" w:color="auto"/>
              <w:right w:val="single" w:sz="2" w:space="0" w:color="auto"/>
            </w:tcBorders>
            <w:vAlign w:val="center"/>
            <w:hideMark/>
          </w:tcPr>
          <w:p w14:paraId="2F9679DE" w14:textId="77777777" w:rsidR="000B048A" w:rsidRDefault="000B048A">
            <w:pPr>
              <w:widowControl/>
              <w:jc w:val="left"/>
              <w:rPr>
                <w:sz w:val="24"/>
                <w:szCs w:val="24"/>
              </w:rPr>
            </w:pPr>
          </w:p>
        </w:tc>
        <w:tc>
          <w:tcPr>
            <w:tcW w:w="1176" w:type="dxa"/>
            <w:vMerge/>
            <w:tcBorders>
              <w:top w:val="single" w:sz="2" w:space="0" w:color="auto"/>
              <w:left w:val="single" w:sz="2" w:space="0" w:color="auto"/>
              <w:bottom w:val="single" w:sz="2" w:space="0" w:color="auto"/>
              <w:right w:val="single" w:sz="2" w:space="0" w:color="auto"/>
            </w:tcBorders>
            <w:vAlign w:val="center"/>
            <w:hideMark/>
          </w:tcPr>
          <w:p w14:paraId="3ACE13A3" w14:textId="77777777" w:rsidR="000B048A" w:rsidRDefault="000B048A">
            <w:pPr>
              <w:widowControl/>
              <w:jc w:val="left"/>
              <w:rPr>
                <w:sz w:val="24"/>
                <w:szCs w:val="24"/>
              </w:rPr>
            </w:pPr>
          </w:p>
        </w:tc>
        <w:tc>
          <w:tcPr>
            <w:tcW w:w="4435"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0ED433D4" w14:textId="77777777" w:rsidR="000B048A" w:rsidRDefault="000B048A">
            <w:pPr>
              <w:autoSpaceDE w:val="0"/>
              <w:snapToGrid w:val="0"/>
              <w:rPr>
                <w:sz w:val="24"/>
                <w:szCs w:val="24"/>
              </w:rPr>
            </w:pPr>
            <w:r>
              <w:rPr>
                <w:sz w:val="24"/>
                <w:szCs w:val="24"/>
              </w:rPr>
              <w:t>31</w:t>
            </w:r>
            <w:r>
              <w:rPr>
                <w:rFonts w:ascii="方正书宋_GBK" w:hAnsi="方正书宋_GBK"/>
                <w:sz w:val="24"/>
                <w:szCs w:val="24"/>
              </w:rPr>
              <w:t>．依托</w:t>
            </w:r>
            <w:r>
              <w:rPr>
                <w:rFonts w:ascii="方正书宋_GBK" w:hAnsi="方正书宋_GBK"/>
                <w:sz w:val="24"/>
                <w:szCs w:val="24"/>
              </w:rPr>
              <w:t>“</w:t>
            </w:r>
            <w:r>
              <w:rPr>
                <w:rFonts w:ascii="方正书宋_GBK" w:hAnsi="方正书宋_GBK"/>
                <w:sz w:val="24"/>
                <w:szCs w:val="24"/>
              </w:rPr>
              <w:t>全民消防安全学习云平台</w:t>
            </w:r>
            <w:r>
              <w:rPr>
                <w:rFonts w:ascii="方正书宋_GBK" w:hAnsi="方正书宋_GBK"/>
                <w:sz w:val="24"/>
                <w:szCs w:val="24"/>
              </w:rPr>
              <w:t>”</w:t>
            </w:r>
            <w:r>
              <w:rPr>
                <w:rFonts w:ascii="方正书宋_GBK" w:hAnsi="方正书宋_GBK"/>
                <w:sz w:val="24"/>
                <w:szCs w:val="24"/>
              </w:rPr>
              <w:t>，精准开展消防教育培训。</w:t>
            </w:r>
          </w:p>
        </w:tc>
        <w:tc>
          <w:tcPr>
            <w:tcW w:w="1842" w:type="dxa"/>
            <w:tcBorders>
              <w:top w:val="single" w:sz="2" w:space="0" w:color="auto"/>
              <w:left w:val="single" w:sz="2" w:space="0" w:color="auto"/>
              <w:bottom w:val="single" w:sz="2" w:space="0" w:color="auto"/>
              <w:right w:val="single" w:sz="6" w:space="0" w:color="auto"/>
            </w:tcBorders>
            <w:tcMar>
              <w:top w:w="28" w:type="dxa"/>
              <w:left w:w="85" w:type="dxa"/>
              <w:bottom w:w="28" w:type="dxa"/>
              <w:right w:w="85" w:type="dxa"/>
            </w:tcMar>
            <w:vAlign w:val="center"/>
            <w:hideMark/>
          </w:tcPr>
          <w:p w14:paraId="7DD4F6CC" w14:textId="77777777" w:rsidR="000B048A" w:rsidRDefault="000B048A">
            <w:pPr>
              <w:autoSpaceDE w:val="0"/>
              <w:snapToGrid w:val="0"/>
              <w:rPr>
                <w:sz w:val="24"/>
                <w:szCs w:val="24"/>
              </w:rPr>
            </w:pPr>
            <w:r>
              <w:rPr>
                <w:sz w:val="24"/>
                <w:szCs w:val="24"/>
              </w:rPr>
              <w:t>各区县政府，市消防救援总队</w:t>
            </w:r>
          </w:p>
        </w:tc>
      </w:tr>
      <w:tr w:rsidR="000B048A" w14:paraId="6319B276" w14:textId="77777777" w:rsidTr="000B048A">
        <w:trPr>
          <w:trHeight w:val="1938"/>
          <w:jc w:val="center"/>
        </w:trPr>
        <w:tc>
          <w:tcPr>
            <w:tcW w:w="1358" w:type="dxa"/>
            <w:vMerge/>
            <w:tcBorders>
              <w:top w:val="single" w:sz="2" w:space="0" w:color="auto"/>
              <w:left w:val="single" w:sz="6" w:space="0" w:color="auto"/>
              <w:bottom w:val="single" w:sz="2" w:space="0" w:color="auto"/>
              <w:right w:val="single" w:sz="2" w:space="0" w:color="auto"/>
            </w:tcBorders>
            <w:vAlign w:val="center"/>
            <w:hideMark/>
          </w:tcPr>
          <w:p w14:paraId="7FCB31A2" w14:textId="77777777" w:rsidR="000B048A" w:rsidRDefault="000B048A">
            <w:pPr>
              <w:widowControl/>
              <w:jc w:val="left"/>
              <w:rPr>
                <w:sz w:val="24"/>
                <w:szCs w:val="24"/>
              </w:rPr>
            </w:pPr>
          </w:p>
        </w:tc>
        <w:tc>
          <w:tcPr>
            <w:tcW w:w="1176"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313C115C" w14:textId="77777777" w:rsidR="000B048A" w:rsidRDefault="000B048A">
            <w:pPr>
              <w:autoSpaceDE w:val="0"/>
              <w:snapToGrid w:val="0"/>
              <w:rPr>
                <w:sz w:val="24"/>
                <w:szCs w:val="24"/>
              </w:rPr>
            </w:pPr>
            <w:r>
              <w:rPr>
                <w:sz w:val="24"/>
                <w:szCs w:val="24"/>
              </w:rPr>
              <w:t>提升居民防灾能力</w:t>
            </w:r>
          </w:p>
        </w:tc>
        <w:tc>
          <w:tcPr>
            <w:tcW w:w="4435"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6872B37C" w14:textId="77777777" w:rsidR="000B048A" w:rsidRDefault="000B048A">
            <w:pPr>
              <w:autoSpaceDE w:val="0"/>
              <w:snapToGrid w:val="0"/>
              <w:rPr>
                <w:sz w:val="24"/>
                <w:szCs w:val="24"/>
              </w:rPr>
            </w:pPr>
            <w:r>
              <w:rPr>
                <w:sz w:val="24"/>
                <w:szCs w:val="24"/>
              </w:rPr>
              <w:t>32</w:t>
            </w:r>
            <w:r>
              <w:rPr>
                <w:rFonts w:ascii="方正书宋_GBK" w:hAnsi="方正书宋_GBK"/>
                <w:sz w:val="24"/>
                <w:szCs w:val="24"/>
              </w:rPr>
              <w:t>．鼓励为老旧小区高层建筑安装独立式火灾报警探测装置，指导居民家庭制定火灾疏散逃生计划。高层住宅小区全年至少开展</w:t>
            </w:r>
            <w:r>
              <w:rPr>
                <w:sz w:val="24"/>
                <w:szCs w:val="24"/>
              </w:rPr>
              <w:t>1</w:t>
            </w:r>
            <w:r>
              <w:rPr>
                <w:sz w:val="24"/>
                <w:szCs w:val="24"/>
              </w:rPr>
              <w:t>次疏散逃生演练，推广购买火灾惠民保险。</w:t>
            </w:r>
          </w:p>
        </w:tc>
        <w:tc>
          <w:tcPr>
            <w:tcW w:w="1842" w:type="dxa"/>
            <w:tcBorders>
              <w:top w:val="single" w:sz="2" w:space="0" w:color="auto"/>
              <w:left w:val="single" w:sz="2" w:space="0" w:color="auto"/>
              <w:bottom w:val="single" w:sz="2" w:space="0" w:color="auto"/>
              <w:right w:val="single" w:sz="6" w:space="0" w:color="auto"/>
            </w:tcBorders>
            <w:tcMar>
              <w:top w:w="28" w:type="dxa"/>
              <w:left w:w="85" w:type="dxa"/>
              <w:bottom w:w="28" w:type="dxa"/>
              <w:right w:w="85" w:type="dxa"/>
            </w:tcMar>
            <w:vAlign w:val="center"/>
            <w:hideMark/>
          </w:tcPr>
          <w:p w14:paraId="135C9DAD" w14:textId="77777777" w:rsidR="000B048A" w:rsidRDefault="000B048A">
            <w:pPr>
              <w:autoSpaceDE w:val="0"/>
              <w:snapToGrid w:val="0"/>
              <w:rPr>
                <w:sz w:val="24"/>
                <w:szCs w:val="24"/>
              </w:rPr>
            </w:pPr>
            <w:r>
              <w:rPr>
                <w:sz w:val="24"/>
                <w:szCs w:val="24"/>
              </w:rPr>
              <w:t>各区县政府</w:t>
            </w:r>
          </w:p>
        </w:tc>
      </w:tr>
      <w:tr w:rsidR="000B048A" w14:paraId="0CE2F753" w14:textId="77777777" w:rsidTr="000B048A">
        <w:trPr>
          <w:trHeight w:val="454"/>
          <w:jc w:val="center"/>
        </w:trPr>
        <w:tc>
          <w:tcPr>
            <w:tcW w:w="1358" w:type="dxa"/>
            <w:vMerge w:val="restart"/>
            <w:tcBorders>
              <w:top w:val="single" w:sz="2" w:space="0" w:color="auto"/>
              <w:left w:val="single" w:sz="6" w:space="0" w:color="auto"/>
              <w:bottom w:val="single" w:sz="2" w:space="0" w:color="auto"/>
              <w:right w:val="single" w:sz="2" w:space="0" w:color="auto"/>
            </w:tcBorders>
            <w:tcMar>
              <w:top w:w="28" w:type="dxa"/>
              <w:left w:w="85" w:type="dxa"/>
              <w:bottom w:w="28" w:type="dxa"/>
              <w:right w:w="85" w:type="dxa"/>
            </w:tcMar>
            <w:vAlign w:val="center"/>
          </w:tcPr>
          <w:p w14:paraId="6BE0570B" w14:textId="77777777" w:rsidR="000B048A" w:rsidRDefault="000B048A">
            <w:pPr>
              <w:autoSpaceDE w:val="0"/>
              <w:snapToGrid w:val="0"/>
              <w:rPr>
                <w:sz w:val="24"/>
                <w:szCs w:val="24"/>
              </w:rPr>
            </w:pPr>
          </w:p>
        </w:tc>
        <w:tc>
          <w:tcPr>
            <w:tcW w:w="1176"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18783CB5" w14:textId="77777777" w:rsidR="000B048A" w:rsidRDefault="000B048A">
            <w:pPr>
              <w:autoSpaceDE w:val="0"/>
              <w:snapToGrid w:val="0"/>
              <w:rPr>
                <w:sz w:val="24"/>
                <w:szCs w:val="24"/>
              </w:rPr>
            </w:pPr>
            <w:r>
              <w:rPr>
                <w:sz w:val="24"/>
                <w:szCs w:val="24"/>
              </w:rPr>
              <w:t>保障灭火救援能力</w:t>
            </w:r>
          </w:p>
        </w:tc>
        <w:tc>
          <w:tcPr>
            <w:tcW w:w="4435"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57BD9B08" w14:textId="77777777" w:rsidR="000B048A" w:rsidRDefault="000B048A">
            <w:pPr>
              <w:autoSpaceDE w:val="0"/>
              <w:snapToGrid w:val="0"/>
              <w:rPr>
                <w:sz w:val="24"/>
                <w:szCs w:val="24"/>
              </w:rPr>
            </w:pPr>
            <w:r>
              <w:rPr>
                <w:sz w:val="24"/>
                <w:szCs w:val="24"/>
              </w:rPr>
              <w:t>33</w:t>
            </w:r>
            <w:r>
              <w:rPr>
                <w:rFonts w:ascii="方正书宋_GBK" w:hAnsi="方正书宋_GBK"/>
                <w:sz w:val="24"/>
                <w:szCs w:val="24"/>
              </w:rPr>
              <w:t>．在高层建筑密集区布点建设小型消防站，在高层公共建筑、高层住宅小区建设微型消防站，提升初起火灾</w:t>
            </w:r>
            <w:r>
              <w:rPr>
                <w:sz w:val="24"/>
                <w:szCs w:val="24"/>
              </w:rPr>
              <w:t>的处置能力。</w:t>
            </w:r>
          </w:p>
        </w:tc>
        <w:tc>
          <w:tcPr>
            <w:tcW w:w="1842" w:type="dxa"/>
            <w:tcBorders>
              <w:top w:val="single" w:sz="2" w:space="0" w:color="auto"/>
              <w:left w:val="single" w:sz="2" w:space="0" w:color="auto"/>
              <w:bottom w:val="single" w:sz="2" w:space="0" w:color="auto"/>
              <w:right w:val="single" w:sz="6" w:space="0" w:color="auto"/>
            </w:tcBorders>
            <w:tcMar>
              <w:top w:w="28" w:type="dxa"/>
              <w:left w:w="85" w:type="dxa"/>
              <w:bottom w:w="28" w:type="dxa"/>
              <w:right w:w="85" w:type="dxa"/>
            </w:tcMar>
            <w:vAlign w:val="center"/>
            <w:hideMark/>
          </w:tcPr>
          <w:p w14:paraId="1FF1735A" w14:textId="77777777" w:rsidR="000B048A" w:rsidRDefault="000B048A">
            <w:pPr>
              <w:autoSpaceDE w:val="0"/>
              <w:snapToGrid w:val="0"/>
              <w:rPr>
                <w:sz w:val="24"/>
                <w:szCs w:val="24"/>
              </w:rPr>
            </w:pPr>
            <w:r>
              <w:rPr>
                <w:sz w:val="24"/>
                <w:szCs w:val="24"/>
              </w:rPr>
              <w:t>各区县政府，市消防救援总队</w:t>
            </w:r>
          </w:p>
        </w:tc>
      </w:tr>
      <w:tr w:rsidR="000B048A" w14:paraId="23FA0872" w14:textId="77777777" w:rsidTr="000B048A">
        <w:trPr>
          <w:trHeight w:val="454"/>
          <w:jc w:val="center"/>
        </w:trPr>
        <w:tc>
          <w:tcPr>
            <w:tcW w:w="1358" w:type="dxa"/>
            <w:vMerge/>
            <w:tcBorders>
              <w:top w:val="single" w:sz="2" w:space="0" w:color="auto"/>
              <w:left w:val="single" w:sz="6" w:space="0" w:color="auto"/>
              <w:bottom w:val="single" w:sz="2" w:space="0" w:color="auto"/>
              <w:right w:val="single" w:sz="2" w:space="0" w:color="auto"/>
            </w:tcBorders>
            <w:vAlign w:val="center"/>
            <w:hideMark/>
          </w:tcPr>
          <w:p w14:paraId="7A36E465" w14:textId="77777777" w:rsidR="000B048A" w:rsidRDefault="000B048A">
            <w:pPr>
              <w:widowControl/>
              <w:jc w:val="left"/>
              <w:rPr>
                <w:sz w:val="24"/>
                <w:szCs w:val="24"/>
              </w:rPr>
            </w:pPr>
          </w:p>
        </w:tc>
        <w:tc>
          <w:tcPr>
            <w:tcW w:w="1176"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26E4EE34" w14:textId="77777777" w:rsidR="000B048A" w:rsidRDefault="000B048A">
            <w:pPr>
              <w:autoSpaceDE w:val="0"/>
              <w:snapToGrid w:val="0"/>
              <w:rPr>
                <w:sz w:val="24"/>
                <w:szCs w:val="24"/>
              </w:rPr>
            </w:pPr>
            <w:r>
              <w:rPr>
                <w:sz w:val="24"/>
                <w:szCs w:val="24"/>
              </w:rPr>
              <w:t>开展全民消防素质调查</w:t>
            </w:r>
          </w:p>
        </w:tc>
        <w:tc>
          <w:tcPr>
            <w:tcW w:w="4435"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37930FF1" w14:textId="77777777" w:rsidR="000B048A" w:rsidRDefault="000B048A">
            <w:pPr>
              <w:autoSpaceDE w:val="0"/>
              <w:snapToGrid w:val="0"/>
              <w:rPr>
                <w:sz w:val="24"/>
                <w:szCs w:val="24"/>
              </w:rPr>
            </w:pPr>
            <w:r>
              <w:rPr>
                <w:sz w:val="24"/>
                <w:szCs w:val="24"/>
              </w:rPr>
              <w:t>34</w:t>
            </w:r>
            <w:r>
              <w:rPr>
                <w:rFonts w:ascii="方正书宋_GBK" w:hAnsi="方正书宋_GBK"/>
                <w:sz w:val="24"/>
                <w:szCs w:val="24"/>
              </w:rPr>
              <w:t>．开展高层建筑</w:t>
            </w:r>
            <w:proofErr w:type="gramStart"/>
            <w:r>
              <w:rPr>
                <w:rFonts w:ascii="方正书宋_GBK" w:hAnsi="方正书宋_GBK"/>
                <w:sz w:val="24"/>
                <w:szCs w:val="24"/>
              </w:rPr>
              <w:t>居民消防</w:t>
            </w:r>
            <w:proofErr w:type="gramEnd"/>
            <w:r>
              <w:rPr>
                <w:rFonts w:ascii="方正书宋_GBK" w:hAnsi="方正书宋_GBK"/>
                <w:sz w:val="24"/>
                <w:szCs w:val="24"/>
              </w:rPr>
              <w:t>安全素质调查，掌握全民防灾自救能力水平。</w:t>
            </w:r>
          </w:p>
        </w:tc>
        <w:tc>
          <w:tcPr>
            <w:tcW w:w="1842" w:type="dxa"/>
            <w:tcBorders>
              <w:top w:val="single" w:sz="2" w:space="0" w:color="auto"/>
              <w:left w:val="single" w:sz="2" w:space="0" w:color="auto"/>
              <w:bottom w:val="single" w:sz="2" w:space="0" w:color="auto"/>
              <w:right w:val="single" w:sz="6" w:space="0" w:color="auto"/>
            </w:tcBorders>
            <w:tcMar>
              <w:top w:w="28" w:type="dxa"/>
              <w:left w:w="85" w:type="dxa"/>
              <w:bottom w:w="28" w:type="dxa"/>
              <w:right w:w="85" w:type="dxa"/>
            </w:tcMar>
            <w:vAlign w:val="center"/>
            <w:hideMark/>
          </w:tcPr>
          <w:p w14:paraId="1FD75C3B" w14:textId="77777777" w:rsidR="000B048A" w:rsidRDefault="000B048A">
            <w:pPr>
              <w:autoSpaceDE w:val="0"/>
              <w:snapToGrid w:val="0"/>
              <w:rPr>
                <w:sz w:val="24"/>
                <w:szCs w:val="24"/>
              </w:rPr>
            </w:pPr>
            <w:r>
              <w:rPr>
                <w:sz w:val="24"/>
                <w:szCs w:val="24"/>
              </w:rPr>
              <w:t>市消防救援总队</w:t>
            </w:r>
          </w:p>
        </w:tc>
      </w:tr>
      <w:tr w:rsidR="000B048A" w14:paraId="3BDE1925" w14:textId="77777777" w:rsidTr="000B048A">
        <w:trPr>
          <w:trHeight w:val="454"/>
          <w:jc w:val="center"/>
        </w:trPr>
        <w:tc>
          <w:tcPr>
            <w:tcW w:w="1358" w:type="dxa"/>
            <w:vMerge w:val="restart"/>
            <w:tcBorders>
              <w:top w:val="single" w:sz="2" w:space="0" w:color="auto"/>
              <w:left w:val="single" w:sz="6" w:space="0" w:color="auto"/>
              <w:bottom w:val="single" w:sz="2" w:space="0" w:color="auto"/>
              <w:right w:val="single" w:sz="2" w:space="0" w:color="auto"/>
            </w:tcBorders>
            <w:tcMar>
              <w:top w:w="28" w:type="dxa"/>
              <w:left w:w="85" w:type="dxa"/>
              <w:bottom w:w="28" w:type="dxa"/>
              <w:right w:w="85" w:type="dxa"/>
            </w:tcMar>
            <w:vAlign w:val="center"/>
            <w:hideMark/>
          </w:tcPr>
          <w:p w14:paraId="4A22BC0E" w14:textId="77777777" w:rsidR="000B048A" w:rsidRDefault="000B048A">
            <w:pPr>
              <w:autoSpaceDE w:val="0"/>
              <w:snapToGrid w:val="0"/>
              <w:rPr>
                <w:sz w:val="24"/>
                <w:szCs w:val="24"/>
              </w:rPr>
            </w:pPr>
            <w:r>
              <w:rPr>
                <w:sz w:val="24"/>
                <w:szCs w:val="24"/>
              </w:rPr>
              <w:t>提升政策法规保障能力（牵头单位：市消防救援总队）</w:t>
            </w:r>
          </w:p>
        </w:tc>
        <w:tc>
          <w:tcPr>
            <w:tcW w:w="1176" w:type="dxa"/>
            <w:vMerge w:val="restart"/>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tcPr>
          <w:p w14:paraId="3195393B" w14:textId="77777777" w:rsidR="000B048A" w:rsidRDefault="000B048A">
            <w:pPr>
              <w:autoSpaceDE w:val="0"/>
              <w:snapToGrid w:val="0"/>
              <w:rPr>
                <w:sz w:val="24"/>
                <w:szCs w:val="24"/>
              </w:rPr>
            </w:pPr>
            <w:r>
              <w:rPr>
                <w:sz w:val="24"/>
                <w:szCs w:val="24"/>
              </w:rPr>
              <w:t>加强政策法规保障</w:t>
            </w:r>
          </w:p>
          <w:p w14:paraId="44C16599" w14:textId="77777777" w:rsidR="000B048A" w:rsidRDefault="000B048A">
            <w:pPr>
              <w:autoSpaceDE w:val="0"/>
              <w:snapToGrid w:val="0"/>
              <w:rPr>
                <w:sz w:val="24"/>
                <w:szCs w:val="24"/>
              </w:rPr>
            </w:pPr>
          </w:p>
        </w:tc>
        <w:tc>
          <w:tcPr>
            <w:tcW w:w="4435"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4A637E44" w14:textId="77777777" w:rsidR="000B048A" w:rsidRDefault="000B048A">
            <w:pPr>
              <w:autoSpaceDE w:val="0"/>
              <w:snapToGrid w:val="0"/>
              <w:rPr>
                <w:sz w:val="24"/>
                <w:szCs w:val="24"/>
              </w:rPr>
            </w:pPr>
            <w:r>
              <w:rPr>
                <w:sz w:val="24"/>
                <w:szCs w:val="24"/>
              </w:rPr>
              <w:t>35</w:t>
            </w:r>
            <w:r>
              <w:rPr>
                <w:rFonts w:ascii="方正书宋_GBK" w:hAnsi="方正书宋_GBK"/>
                <w:sz w:val="24"/>
                <w:szCs w:val="24"/>
              </w:rPr>
              <w:t>．加快推进《重庆市消防条例》《重庆市</w:t>
            </w:r>
            <w:r>
              <w:rPr>
                <w:spacing w:val="-2"/>
                <w:sz w:val="24"/>
                <w:szCs w:val="24"/>
              </w:rPr>
              <w:t>高层建筑消防安全管理规定》等修订工作</w:t>
            </w:r>
            <w:r>
              <w:rPr>
                <w:sz w:val="24"/>
                <w:szCs w:val="24"/>
              </w:rPr>
              <w:t>。</w:t>
            </w:r>
          </w:p>
        </w:tc>
        <w:tc>
          <w:tcPr>
            <w:tcW w:w="1842" w:type="dxa"/>
            <w:tcBorders>
              <w:top w:val="single" w:sz="2" w:space="0" w:color="auto"/>
              <w:left w:val="single" w:sz="2" w:space="0" w:color="auto"/>
              <w:bottom w:val="single" w:sz="2" w:space="0" w:color="auto"/>
              <w:right w:val="single" w:sz="6" w:space="0" w:color="auto"/>
            </w:tcBorders>
            <w:tcMar>
              <w:top w:w="28" w:type="dxa"/>
              <w:left w:w="85" w:type="dxa"/>
              <w:bottom w:w="28" w:type="dxa"/>
              <w:right w:w="85" w:type="dxa"/>
            </w:tcMar>
            <w:vAlign w:val="center"/>
            <w:hideMark/>
          </w:tcPr>
          <w:p w14:paraId="65EFCED1" w14:textId="77777777" w:rsidR="000B048A" w:rsidRDefault="000B048A">
            <w:pPr>
              <w:autoSpaceDE w:val="0"/>
              <w:snapToGrid w:val="0"/>
              <w:rPr>
                <w:sz w:val="24"/>
                <w:szCs w:val="24"/>
              </w:rPr>
            </w:pPr>
            <w:r>
              <w:rPr>
                <w:sz w:val="24"/>
                <w:szCs w:val="24"/>
              </w:rPr>
              <w:t>市消防救援总队、市司法局</w:t>
            </w:r>
          </w:p>
        </w:tc>
      </w:tr>
      <w:tr w:rsidR="000B048A" w14:paraId="07091245" w14:textId="77777777" w:rsidTr="000B048A">
        <w:trPr>
          <w:trHeight w:val="454"/>
          <w:jc w:val="center"/>
        </w:trPr>
        <w:tc>
          <w:tcPr>
            <w:tcW w:w="1358" w:type="dxa"/>
            <w:vMerge/>
            <w:tcBorders>
              <w:top w:val="single" w:sz="2" w:space="0" w:color="auto"/>
              <w:left w:val="single" w:sz="6" w:space="0" w:color="auto"/>
              <w:bottom w:val="single" w:sz="2" w:space="0" w:color="auto"/>
              <w:right w:val="single" w:sz="2" w:space="0" w:color="auto"/>
            </w:tcBorders>
            <w:vAlign w:val="center"/>
            <w:hideMark/>
          </w:tcPr>
          <w:p w14:paraId="52776586" w14:textId="77777777" w:rsidR="000B048A" w:rsidRDefault="000B048A">
            <w:pPr>
              <w:widowControl/>
              <w:jc w:val="left"/>
              <w:rPr>
                <w:sz w:val="24"/>
                <w:szCs w:val="24"/>
              </w:rPr>
            </w:pPr>
          </w:p>
        </w:tc>
        <w:tc>
          <w:tcPr>
            <w:tcW w:w="1176" w:type="dxa"/>
            <w:vMerge/>
            <w:tcBorders>
              <w:top w:val="single" w:sz="2" w:space="0" w:color="auto"/>
              <w:left w:val="single" w:sz="2" w:space="0" w:color="auto"/>
              <w:bottom w:val="single" w:sz="2" w:space="0" w:color="auto"/>
              <w:right w:val="single" w:sz="2" w:space="0" w:color="auto"/>
            </w:tcBorders>
            <w:vAlign w:val="center"/>
            <w:hideMark/>
          </w:tcPr>
          <w:p w14:paraId="497EB1A7" w14:textId="77777777" w:rsidR="000B048A" w:rsidRDefault="000B048A">
            <w:pPr>
              <w:widowControl/>
              <w:jc w:val="left"/>
              <w:rPr>
                <w:sz w:val="24"/>
                <w:szCs w:val="24"/>
              </w:rPr>
            </w:pPr>
          </w:p>
        </w:tc>
        <w:tc>
          <w:tcPr>
            <w:tcW w:w="4435"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1C7223B2" w14:textId="77777777" w:rsidR="000B048A" w:rsidRDefault="000B048A">
            <w:pPr>
              <w:autoSpaceDE w:val="0"/>
              <w:snapToGrid w:val="0"/>
              <w:rPr>
                <w:sz w:val="24"/>
                <w:szCs w:val="24"/>
              </w:rPr>
            </w:pPr>
            <w:r>
              <w:rPr>
                <w:sz w:val="24"/>
                <w:szCs w:val="24"/>
              </w:rPr>
              <w:t>36</w:t>
            </w:r>
            <w:r>
              <w:rPr>
                <w:rFonts w:ascii="方正书宋_GBK" w:hAnsi="方正书宋_GBK"/>
                <w:sz w:val="24"/>
                <w:szCs w:val="24"/>
              </w:rPr>
              <w:t>．贯彻落实《重庆市消防设施管理规定》，提升物业服务企业、消防服务机构消防设施日常管理和维护保养水平。</w:t>
            </w:r>
          </w:p>
        </w:tc>
        <w:tc>
          <w:tcPr>
            <w:tcW w:w="1842" w:type="dxa"/>
            <w:tcBorders>
              <w:top w:val="single" w:sz="2" w:space="0" w:color="auto"/>
              <w:left w:val="single" w:sz="2" w:space="0" w:color="auto"/>
              <w:bottom w:val="single" w:sz="2" w:space="0" w:color="auto"/>
              <w:right w:val="single" w:sz="6" w:space="0" w:color="auto"/>
            </w:tcBorders>
            <w:tcMar>
              <w:top w:w="28" w:type="dxa"/>
              <w:left w:w="85" w:type="dxa"/>
              <w:bottom w:w="28" w:type="dxa"/>
              <w:right w:w="85" w:type="dxa"/>
            </w:tcMar>
            <w:vAlign w:val="center"/>
            <w:hideMark/>
          </w:tcPr>
          <w:p w14:paraId="61D016D7" w14:textId="77777777" w:rsidR="000B048A" w:rsidRDefault="000B048A">
            <w:pPr>
              <w:autoSpaceDE w:val="0"/>
              <w:snapToGrid w:val="0"/>
              <w:rPr>
                <w:sz w:val="24"/>
                <w:szCs w:val="24"/>
              </w:rPr>
            </w:pPr>
            <w:r>
              <w:rPr>
                <w:sz w:val="24"/>
                <w:szCs w:val="24"/>
              </w:rPr>
              <w:t>各区县政府，市消防救援总队</w:t>
            </w:r>
          </w:p>
        </w:tc>
      </w:tr>
      <w:tr w:rsidR="000B048A" w14:paraId="18C5A682" w14:textId="77777777" w:rsidTr="000B048A">
        <w:trPr>
          <w:trHeight w:val="454"/>
          <w:jc w:val="center"/>
        </w:trPr>
        <w:tc>
          <w:tcPr>
            <w:tcW w:w="1358" w:type="dxa"/>
            <w:vMerge/>
            <w:tcBorders>
              <w:top w:val="single" w:sz="2" w:space="0" w:color="auto"/>
              <w:left w:val="single" w:sz="6" w:space="0" w:color="auto"/>
              <w:bottom w:val="single" w:sz="2" w:space="0" w:color="auto"/>
              <w:right w:val="single" w:sz="2" w:space="0" w:color="auto"/>
            </w:tcBorders>
            <w:vAlign w:val="center"/>
            <w:hideMark/>
          </w:tcPr>
          <w:p w14:paraId="020EA495" w14:textId="77777777" w:rsidR="000B048A" w:rsidRDefault="000B048A">
            <w:pPr>
              <w:widowControl/>
              <w:jc w:val="left"/>
              <w:rPr>
                <w:sz w:val="24"/>
                <w:szCs w:val="24"/>
              </w:rPr>
            </w:pPr>
          </w:p>
        </w:tc>
        <w:tc>
          <w:tcPr>
            <w:tcW w:w="1176" w:type="dxa"/>
            <w:vMerge/>
            <w:tcBorders>
              <w:top w:val="single" w:sz="2" w:space="0" w:color="auto"/>
              <w:left w:val="single" w:sz="2" w:space="0" w:color="auto"/>
              <w:bottom w:val="single" w:sz="2" w:space="0" w:color="auto"/>
              <w:right w:val="single" w:sz="2" w:space="0" w:color="auto"/>
            </w:tcBorders>
            <w:vAlign w:val="center"/>
            <w:hideMark/>
          </w:tcPr>
          <w:p w14:paraId="06CC8E7F" w14:textId="77777777" w:rsidR="000B048A" w:rsidRDefault="000B048A">
            <w:pPr>
              <w:widowControl/>
              <w:jc w:val="left"/>
              <w:rPr>
                <w:sz w:val="24"/>
                <w:szCs w:val="24"/>
              </w:rPr>
            </w:pPr>
          </w:p>
        </w:tc>
        <w:tc>
          <w:tcPr>
            <w:tcW w:w="4435"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7083519D" w14:textId="77777777" w:rsidR="000B048A" w:rsidRDefault="000B048A">
            <w:pPr>
              <w:autoSpaceDE w:val="0"/>
              <w:snapToGrid w:val="0"/>
              <w:rPr>
                <w:sz w:val="24"/>
                <w:szCs w:val="24"/>
              </w:rPr>
            </w:pPr>
            <w:r>
              <w:rPr>
                <w:sz w:val="24"/>
                <w:szCs w:val="24"/>
              </w:rPr>
              <w:t>37</w:t>
            </w:r>
            <w:r>
              <w:rPr>
                <w:rFonts w:ascii="方正书宋_GBK" w:hAnsi="方正书宋_GBK"/>
                <w:sz w:val="24"/>
                <w:szCs w:val="24"/>
              </w:rPr>
              <w:t>．出台《建筑消防设施维护管理技术规</w:t>
            </w:r>
            <w:r>
              <w:rPr>
                <w:rFonts w:ascii="方正书宋_GBK" w:hAnsi="方正书宋_GBK"/>
                <w:sz w:val="24"/>
                <w:szCs w:val="24"/>
              </w:rPr>
              <w:lastRenderedPageBreak/>
              <w:t>程》，规范消防设施日常管理和维护保养</w:t>
            </w:r>
            <w:r>
              <w:rPr>
                <w:sz w:val="24"/>
                <w:szCs w:val="24"/>
              </w:rPr>
              <w:t>。</w:t>
            </w:r>
            <w:r>
              <w:rPr>
                <w:sz w:val="24"/>
                <w:szCs w:val="24"/>
              </w:rPr>
              <w:t> </w:t>
            </w:r>
          </w:p>
        </w:tc>
        <w:tc>
          <w:tcPr>
            <w:tcW w:w="1842" w:type="dxa"/>
            <w:tcBorders>
              <w:top w:val="single" w:sz="2" w:space="0" w:color="auto"/>
              <w:left w:val="single" w:sz="2" w:space="0" w:color="auto"/>
              <w:bottom w:val="single" w:sz="2" w:space="0" w:color="auto"/>
              <w:right w:val="single" w:sz="6" w:space="0" w:color="auto"/>
            </w:tcBorders>
            <w:tcMar>
              <w:top w:w="28" w:type="dxa"/>
              <w:left w:w="85" w:type="dxa"/>
              <w:bottom w:w="28" w:type="dxa"/>
              <w:right w:w="85" w:type="dxa"/>
            </w:tcMar>
            <w:vAlign w:val="center"/>
            <w:hideMark/>
          </w:tcPr>
          <w:p w14:paraId="78DEDCB3" w14:textId="77777777" w:rsidR="000B048A" w:rsidRDefault="000B048A">
            <w:pPr>
              <w:autoSpaceDE w:val="0"/>
              <w:snapToGrid w:val="0"/>
              <w:rPr>
                <w:sz w:val="24"/>
                <w:szCs w:val="24"/>
              </w:rPr>
            </w:pPr>
            <w:r>
              <w:rPr>
                <w:sz w:val="24"/>
                <w:szCs w:val="24"/>
              </w:rPr>
              <w:lastRenderedPageBreak/>
              <w:t>市消防救援总</w:t>
            </w:r>
            <w:r>
              <w:rPr>
                <w:sz w:val="24"/>
                <w:szCs w:val="24"/>
              </w:rPr>
              <w:lastRenderedPageBreak/>
              <w:t>队</w:t>
            </w:r>
          </w:p>
        </w:tc>
      </w:tr>
      <w:tr w:rsidR="000B048A" w14:paraId="2CC8CABE" w14:textId="77777777" w:rsidTr="000B048A">
        <w:trPr>
          <w:trHeight w:val="454"/>
          <w:jc w:val="center"/>
        </w:trPr>
        <w:tc>
          <w:tcPr>
            <w:tcW w:w="1358" w:type="dxa"/>
            <w:vMerge/>
            <w:tcBorders>
              <w:top w:val="single" w:sz="2" w:space="0" w:color="auto"/>
              <w:left w:val="single" w:sz="6" w:space="0" w:color="auto"/>
              <w:bottom w:val="single" w:sz="2" w:space="0" w:color="auto"/>
              <w:right w:val="single" w:sz="2" w:space="0" w:color="auto"/>
            </w:tcBorders>
            <w:vAlign w:val="center"/>
            <w:hideMark/>
          </w:tcPr>
          <w:p w14:paraId="719176DB" w14:textId="77777777" w:rsidR="000B048A" w:rsidRDefault="000B048A">
            <w:pPr>
              <w:widowControl/>
              <w:jc w:val="left"/>
              <w:rPr>
                <w:sz w:val="24"/>
                <w:szCs w:val="24"/>
              </w:rPr>
            </w:pPr>
          </w:p>
        </w:tc>
        <w:tc>
          <w:tcPr>
            <w:tcW w:w="1176" w:type="dxa"/>
            <w:vMerge/>
            <w:tcBorders>
              <w:top w:val="single" w:sz="2" w:space="0" w:color="auto"/>
              <w:left w:val="single" w:sz="2" w:space="0" w:color="auto"/>
              <w:bottom w:val="single" w:sz="2" w:space="0" w:color="auto"/>
              <w:right w:val="single" w:sz="2" w:space="0" w:color="auto"/>
            </w:tcBorders>
            <w:vAlign w:val="center"/>
            <w:hideMark/>
          </w:tcPr>
          <w:p w14:paraId="7489A126" w14:textId="77777777" w:rsidR="000B048A" w:rsidRDefault="000B048A">
            <w:pPr>
              <w:widowControl/>
              <w:jc w:val="left"/>
              <w:rPr>
                <w:sz w:val="24"/>
                <w:szCs w:val="24"/>
              </w:rPr>
            </w:pPr>
          </w:p>
        </w:tc>
        <w:tc>
          <w:tcPr>
            <w:tcW w:w="4435"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5EF816BB" w14:textId="77777777" w:rsidR="000B048A" w:rsidRDefault="000B048A">
            <w:pPr>
              <w:autoSpaceDE w:val="0"/>
              <w:snapToGrid w:val="0"/>
              <w:rPr>
                <w:sz w:val="24"/>
                <w:szCs w:val="24"/>
              </w:rPr>
            </w:pPr>
            <w:r>
              <w:rPr>
                <w:sz w:val="24"/>
                <w:szCs w:val="24"/>
              </w:rPr>
              <w:t>38</w:t>
            </w:r>
            <w:r>
              <w:rPr>
                <w:rFonts w:ascii="方正书宋_GBK" w:hAnsi="方正书宋_GBK"/>
                <w:sz w:val="24"/>
                <w:szCs w:val="24"/>
              </w:rPr>
              <w:t>．修订《消防安全管理标识》，对消防车通道、消防</w:t>
            </w:r>
            <w:r>
              <w:rPr>
                <w:sz w:val="24"/>
                <w:szCs w:val="24"/>
              </w:rPr>
              <w:t>车登高操作场地提出更加符合重庆实际的消防安全标识化管理要求。</w:t>
            </w:r>
          </w:p>
        </w:tc>
        <w:tc>
          <w:tcPr>
            <w:tcW w:w="1842" w:type="dxa"/>
            <w:tcBorders>
              <w:top w:val="single" w:sz="2" w:space="0" w:color="auto"/>
              <w:left w:val="single" w:sz="2" w:space="0" w:color="auto"/>
              <w:bottom w:val="single" w:sz="2" w:space="0" w:color="auto"/>
              <w:right w:val="single" w:sz="6" w:space="0" w:color="auto"/>
            </w:tcBorders>
            <w:tcMar>
              <w:top w:w="28" w:type="dxa"/>
              <w:left w:w="85" w:type="dxa"/>
              <w:bottom w:w="28" w:type="dxa"/>
              <w:right w:w="85" w:type="dxa"/>
            </w:tcMar>
            <w:vAlign w:val="center"/>
            <w:hideMark/>
          </w:tcPr>
          <w:p w14:paraId="6E8CDB5F" w14:textId="77777777" w:rsidR="000B048A" w:rsidRDefault="000B048A">
            <w:pPr>
              <w:autoSpaceDE w:val="0"/>
              <w:snapToGrid w:val="0"/>
              <w:rPr>
                <w:sz w:val="24"/>
                <w:szCs w:val="24"/>
              </w:rPr>
            </w:pPr>
            <w:r>
              <w:rPr>
                <w:sz w:val="24"/>
                <w:szCs w:val="24"/>
              </w:rPr>
              <w:t>市消防救援总队、市住房城乡建委</w:t>
            </w:r>
          </w:p>
        </w:tc>
      </w:tr>
      <w:tr w:rsidR="000B048A" w14:paraId="164D3A61" w14:textId="77777777" w:rsidTr="000B048A">
        <w:trPr>
          <w:trHeight w:val="454"/>
          <w:jc w:val="center"/>
        </w:trPr>
        <w:tc>
          <w:tcPr>
            <w:tcW w:w="1358" w:type="dxa"/>
            <w:vMerge/>
            <w:tcBorders>
              <w:top w:val="single" w:sz="2" w:space="0" w:color="auto"/>
              <w:left w:val="single" w:sz="6" w:space="0" w:color="auto"/>
              <w:bottom w:val="single" w:sz="2" w:space="0" w:color="auto"/>
              <w:right w:val="single" w:sz="2" w:space="0" w:color="auto"/>
            </w:tcBorders>
            <w:vAlign w:val="center"/>
            <w:hideMark/>
          </w:tcPr>
          <w:p w14:paraId="2E169EFC" w14:textId="77777777" w:rsidR="000B048A" w:rsidRDefault="000B048A">
            <w:pPr>
              <w:widowControl/>
              <w:jc w:val="left"/>
              <w:rPr>
                <w:sz w:val="24"/>
                <w:szCs w:val="24"/>
              </w:rPr>
            </w:pPr>
          </w:p>
        </w:tc>
        <w:tc>
          <w:tcPr>
            <w:tcW w:w="1176" w:type="dxa"/>
            <w:vMerge/>
            <w:tcBorders>
              <w:top w:val="single" w:sz="2" w:space="0" w:color="auto"/>
              <w:left w:val="single" w:sz="2" w:space="0" w:color="auto"/>
              <w:bottom w:val="single" w:sz="2" w:space="0" w:color="auto"/>
              <w:right w:val="single" w:sz="2" w:space="0" w:color="auto"/>
            </w:tcBorders>
            <w:vAlign w:val="center"/>
            <w:hideMark/>
          </w:tcPr>
          <w:p w14:paraId="34DDF9B9" w14:textId="77777777" w:rsidR="000B048A" w:rsidRDefault="000B048A">
            <w:pPr>
              <w:widowControl/>
              <w:jc w:val="left"/>
              <w:rPr>
                <w:sz w:val="24"/>
                <w:szCs w:val="24"/>
              </w:rPr>
            </w:pPr>
          </w:p>
        </w:tc>
        <w:tc>
          <w:tcPr>
            <w:tcW w:w="4435" w:type="dxa"/>
            <w:tcBorders>
              <w:top w:val="single" w:sz="2" w:space="0" w:color="auto"/>
              <w:left w:val="single" w:sz="2" w:space="0" w:color="auto"/>
              <w:bottom w:val="single" w:sz="2" w:space="0" w:color="auto"/>
              <w:right w:val="single" w:sz="2" w:space="0" w:color="auto"/>
            </w:tcBorders>
            <w:tcMar>
              <w:top w:w="28" w:type="dxa"/>
              <w:left w:w="85" w:type="dxa"/>
              <w:bottom w:w="28" w:type="dxa"/>
              <w:right w:w="85" w:type="dxa"/>
            </w:tcMar>
            <w:vAlign w:val="center"/>
            <w:hideMark/>
          </w:tcPr>
          <w:p w14:paraId="42C1EF52" w14:textId="77777777" w:rsidR="000B048A" w:rsidRDefault="000B048A">
            <w:pPr>
              <w:autoSpaceDE w:val="0"/>
              <w:snapToGrid w:val="0"/>
              <w:rPr>
                <w:sz w:val="24"/>
                <w:szCs w:val="24"/>
              </w:rPr>
            </w:pPr>
            <w:r>
              <w:rPr>
                <w:sz w:val="24"/>
                <w:szCs w:val="24"/>
              </w:rPr>
              <w:t>39</w:t>
            </w:r>
            <w:r>
              <w:rPr>
                <w:rFonts w:ascii="方正书宋_GBK" w:hAnsi="方正书宋_GBK"/>
                <w:sz w:val="24"/>
                <w:szCs w:val="24"/>
              </w:rPr>
              <w:t>．建立完善超高层建筑</w:t>
            </w:r>
            <w:r>
              <w:rPr>
                <w:sz w:val="24"/>
                <w:szCs w:val="24"/>
              </w:rPr>
              <w:t>规划建设源头管控机制，确保与救援能力相匹配。</w:t>
            </w:r>
          </w:p>
        </w:tc>
        <w:tc>
          <w:tcPr>
            <w:tcW w:w="1842" w:type="dxa"/>
            <w:tcBorders>
              <w:top w:val="single" w:sz="2" w:space="0" w:color="auto"/>
              <w:left w:val="single" w:sz="2" w:space="0" w:color="auto"/>
              <w:bottom w:val="single" w:sz="2" w:space="0" w:color="auto"/>
              <w:right w:val="single" w:sz="6" w:space="0" w:color="auto"/>
            </w:tcBorders>
            <w:tcMar>
              <w:top w:w="28" w:type="dxa"/>
              <w:left w:w="85" w:type="dxa"/>
              <w:bottom w:w="28" w:type="dxa"/>
              <w:right w:w="85" w:type="dxa"/>
            </w:tcMar>
            <w:vAlign w:val="center"/>
            <w:hideMark/>
          </w:tcPr>
          <w:p w14:paraId="2506F0B6" w14:textId="77777777" w:rsidR="000B048A" w:rsidRDefault="000B048A">
            <w:pPr>
              <w:autoSpaceDE w:val="0"/>
              <w:snapToGrid w:val="0"/>
              <w:rPr>
                <w:sz w:val="24"/>
                <w:szCs w:val="24"/>
              </w:rPr>
            </w:pPr>
            <w:r>
              <w:rPr>
                <w:sz w:val="24"/>
                <w:szCs w:val="24"/>
              </w:rPr>
              <w:t>市消防救援总队、市住房城乡建委、市规划自然资源局</w:t>
            </w:r>
          </w:p>
        </w:tc>
      </w:tr>
      <w:tr w:rsidR="000B048A" w14:paraId="6421A1C4" w14:textId="77777777" w:rsidTr="000B048A">
        <w:trPr>
          <w:trHeight w:val="454"/>
          <w:jc w:val="center"/>
        </w:trPr>
        <w:tc>
          <w:tcPr>
            <w:tcW w:w="1358" w:type="dxa"/>
            <w:vMerge/>
            <w:tcBorders>
              <w:top w:val="single" w:sz="2" w:space="0" w:color="auto"/>
              <w:left w:val="single" w:sz="6" w:space="0" w:color="auto"/>
              <w:bottom w:val="single" w:sz="2" w:space="0" w:color="auto"/>
              <w:right w:val="single" w:sz="2" w:space="0" w:color="auto"/>
            </w:tcBorders>
            <w:vAlign w:val="center"/>
            <w:hideMark/>
          </w:tcPr>
          <w:p w14:paraId="2BC560EC" w14:textId="77777777" w:rsidR="000B048A" w:rsidRDefault="000B048A">
            <w:pPr>
              <w:widowControl/>
              <w:jc w:val="left"/>
              <w:rPr>
                <w:sz w:val="24"/>
                <w:szCs w:val="24"/>
              </w:rPr>
            </w:pPr>
          </w:p>
        </w:tc>
        <w:tc>
          <w:tcPr>
            <w:tcW w:w="1176" w:type="dxa"/>
            <w:vMerge/>
            <w:tcBorders>
              <w:top w:val="single" w:sz="2" w:space="0" w:color="auto"/>
              <w:left w:val="single" w:sz="2" w:space="0" w:color="auto"/>
              <w:bottom w:val="single" w:sz="2" w:space="0" w:color="auto"/>
              <w:right w:val="single" w:sz="2" w:space="0" w:color="auto"/>
            </w:tcBorders>
            <w:vAlign w:val="center"/>
            <w:hideMark/>
          </w:tcPr>
          <w:p w14:paraId="4E2414BA" w14:textId="77777777" w:rsidR="000B048A" w:rsidRDefault="000B048A">
            <w:pPr>
              <w:widowControl/>
              <w:jc w:val="left"/>
              <w:rPr>
                <w:sz w:val="24"/>
                <w:szCs w:val="24"/>
              </w:rPr>
            </w:pPr>
          </w:p>
        </w:tc>
        <w:tc>
          <w:tcPr>
            <w:tcW w:w="4435" w:type="dxa"/>
            <w:tcBorders>
              <w:top w:val="single" w:sz="2" w:space="0" w:color="auto"/>
              <w:left w:val="single" w:sz="2" w:space="0" w:color="auto"/>
              <w:bottom w:val="single" w:sz="6" w:space="0" w:color="auto"/>
              <w:right w:val="single" w:sz="2" w:space="0" w:color="auto"/>
            </w:tcBorders>
            <w:tcMar>
              <w:top w:w="28" w:type="dxa"/>
              <w:left w:w="85" w:type="dxa"/>
              <w:bottom w:w="28" w:type="dxa"/>
              <w:right w:w="85" w:type="dxa"/>
            </w:tcMar>
            <w:vAlign w:val="center"/>
            <w:hideMark/>
          </w:tcPr>
          <w:p w14:paraId="593BF8FD" w14:textId="77777777" w:rsidR="000B048A" w:rsidRDefault="000B048A">
            <w:pPr>
              <w:autoSpaceDE w:val="0"/>
              <w:snapToGrid w:val="0"/>
              <w:rPr>
                <w:sz w:val="24"/>
                <w:szCs w:val="24"/>
              </w:rPr>
            </w:pPr>
            <w:r>
              <w:rPr>
                <w:sz w:val="24"/>
                <w:szCs w:val="24"/>
              </w:rPr>
              <w:t>40</w:t>
            </w:r>
            <w:r>
              <w:rPr>
                <w:rFonts w:ascii="方正书宋_GBK" w:hAnsi="方正书宋_GBK"/>
                <w:sz w:val="24"/>
                <w:szCs w:val="24"/>
              </w:rPr>
              <w:t>．编制运用高层建筑消防安全自查指南和日常检查指引，落实物业服务企业等管理单位主体责任。</w:t>
            </w:r>
          </w:p>
        </w:tc>
        <w:tc>
          <w:tcPr>
            <w:tcW w:w="1842" w:type="dxa"/>
            <w:tcBorders>
              <w:top w:val="single" w:sz="2" w:space="0" w:color="auto"/>
              <w:left w:val="single" w:sz="2" w:space="0" w:color="auto"/>
              <w:bottom w:val="single" w:sz="6" w:space="0" w:color="auto"/>
              <w:right w:val="single" w:sz="6" w:space="0" w:color="auto"/>
            </w:tcBorders>
            <w:tcMar>
              <w:top w:w="28" w:type="dxa"/>
              <w:left w:w="85" w:type="dxa"/>
              <w:bottom w:w="28" w:type="dxa"/>
              <w:right w:w="85" w:type="dxa"/>
            </w:tcMar>
            <w:vAlign w:val="center"/>
            <w:hideMark/>
          </w:tcPr>
          <w:p w14:paraId="6CCBDE72" w14:textId="77777777" w:rsidR="000B048A" w:rsidRDefault="000B048A">
            <w:pPr>
              <w:autoSpaceDE w:val="0"/>
              <w:snapToGrid w:val="0"/>
              <w:rPr>
                <w:sz w:val="24"/>
                <w:szCs w:val="24"/>
              </w:rPr>
            </w:pPr>
            <w:r>
              <w:rPr>
                <w:sz w:val="24"/>
                <w:szCs w:val="24"/>
              </w:rPr>
              <w:t>各区县政府、市消防救援总队</w:t>
            </w:r>
          </w:p>
        </w:tc>
      </w:tr>
    </w:tbl>
    <w:p w14:paraId="7947BAD6" w14:textId="77777777" w:rsidR="000B048A" w:rsidRDefault="000B048A" w:rsidP="000B048A">
      <w:r>
        <w:rPr>
          <w:rFonts w:hint="eastAsia"/>
        </w:rPr>
        <w:t xml:space="preserve"> </w:t>
      </w:r>
    </w:p>
    <w:p w14:paraId="646E155B" w14:textId="77777777" w:rsidR="00D0275C" w:rsidRPr="000B048A" w:rsidRDefault="00D0275C" w:rsidP="000B048A"/>
    <w:sectPr w:rsidR="00D0275C" w:rsidRPr="000B04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书宋_GBK">
    <w:altName w:val="微软雅黑"/>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2A8"/>
    <w:rsid w:val="000B048A"/>
    <w:rsid w:val="003532A8"/>
    <w:rsid w:val="00D02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0BE11-D189-4DDB-A30A-6B9E5A25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48A"/>
    <w:pPr>
      <w:widowControl w:val="0"/>
      <w:jc w:val="both"/>
    </w:pPr>
    <w:rPr>
      <w:rFonts w:ascii="Times New Roman" w:eastAsia="方正仿宋_GBK"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52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1360</Words>
  <Characters>7752</Characters>
  <Application>Microsoft Office Word</Application>
  <DocSecurity>0</DocSecurity>
  <Lines>64</Lines>
  <Paragraphs>18</Paragraphs>
  <ScaleCrop>false</ScaleCrop>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 黑</dc:creator>
  <cp:keywords/>
  <dc:description/>
  <cp:lastModifiedBy>小 黑</cp:lastModifiedBy>
  <cp:revision>2</cp:revision>
  <dcterms:created xsi:type="dcterms:W3CDTF">2022-04-06T11:19:00Z</dcterms:created>
  <dcterms:modified xsi:type="dcterms:W3CDTF">2022-04-06T11:20:00Z</dcterms:modified>
</cp:coreProperties>
</file>