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w:t>
      </w:r>
      <w:bookmarkStart w:id="0" w:name="_GoBack"/>
      <w:bookmarkEnd w:id="0"/>
      <w:r>
        <w:rPr>
          <w:rFonts w:hint="eastAsia" w:ascii="Times New Roman" w:hAnsi="Times New Roman" w:eastAsia="仿宋_GB2312" w:cs="Times New Roman"/>
          <w:sz w:val="32"/>
          <w:szCs w:val="32"/>
          <w:highlight w:val="none"/>
        </w:rPr>
        <w:t>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、《食品安全国家标准 食品中真菌毒素限量》（GB 2761-2017）、《食品安全国家标准 食品中污染物限量》（GB 2762-2017）、《食品安全国家标准 巴氏杀菌乳》（GB 19645-2010）、《食品安全国家标准 发酵乳》（GB 19302-2010）、《食品安全国家标准 灭菌乳》（GB 25190-2010）、《食品安全国家标准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蛋白质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三聚氰胺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2.发酵乳检验项目，包括大肠菌群、蛋白质、酵母、金黄色葡萄球菌、霉菌、三聚氰胺、沙门氏菌、山梨酸及其钾盐(以山梨酸计)、酸度、脂肪、铬(以Cr计)、黄曲霉毒素M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3.灭菌乳检验项目，包括蛋白质、非脂乳固体、三聚氰胺、商业无菌、酸度、脂肪、</w:t>
      </w:r>
      <w:r>
        <w:rPr>
          <w:rFonts w:hint="default" w:ascii="Times New Roman" w:hAnsi="Times New Roman" w:eastAsia="仿宋_GB2312" w:cs="Times New Roman"/>
          <w:sz w:val="32"/>
          <w:szCs w:val="32"/>
          <w:highlight w:val="none"/>
          <w:lang w:val="en-US" w:eastAsia="zh-CN"/>
        </w:rPr>
        <w:t>铬(以Cr计)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铅(以Pb计)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总汞(以Hg计)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总砷(以As计)</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4.调制乳检验项目，包括蛋白质、铬(以Cr计)、黄曲霉毒素M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、铅(以Pb计)、山梨酸及其钾盐(以山梨酸计)、商业无菌、脂肪、总汞(以Hg计)、总砷(以As计)。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1.其他水产制品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2.熟制动物性水产制品检验项目，包括N-二甲基亚硝胺、苯甲酸及其钠盐(以苯甲酸计)、镉(以Cd计)、山梨酸及其钾盐(以山梨酸计)、糖精钠(以糖精计)。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苯甲酸及其钠盐(以苯甲酸计)、大肠菌群、单核细胞增生李斯特氏菌、菌落总数、氯霉素、山梨酸及其钾盐(以山梨酸计)、脱氢乙酸及其钠盐(以脱氢乙酸计)、亚硝酸盐(以亚硝酸钠计)、</w:t>
      </w:r>
      <w:r>
        <w:rPr>
          <w:rFonts w:hint="default" w:ascii="Times New Roman" w:hAnsi="Times New Roman" w:eastAsia="仿宋_GB2312" w:cs="Times New Roman"/>
          <w:sz w:val="32"/>
          <w:szCs w:val="32"/>
          <w:highlight w:val="none"/>
          <w:lang w:val="en-US" w:eastAsia="zh-CN"/>
        </w:rPr>
        <w:t>N-二甲基亚硝胺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大肠埃希氏菌O157:H7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镉(以Cd计)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铬(以Cr计)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金黄色葡萄球菌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铅(以Pb计)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沙门氏菌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糖精钠(以糖精计)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胭脂红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总砷(以As计)</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挥发性盐基氮、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呋喃它酮代谢物、呋喃妥因代谢物、呋喃西林代谢物、镉(以Cd计)、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镉(以Cd计)、铬(以Cr计)、金霉素、铅(以Pb计)、总汞(以Hg计)、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8.芒果检验项目，包括倍硫磷、苯醚甲环唑、多菌灵、氯氟氰菊酯和高效氯氟氰菊酯、氯氰菊酯和高效氯氰菊酯、嘧菌酯、戊唑醇、氧乐果。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9.苹果检验项目，包括丙环唑、丙溴磷、敌敌畏、丁硫克百威、啶虫脒、毒死蜱、对硫磷、甲拌磷、克百威、三唑醇、氧乐果、镉(以Cd计)、氯氟氰菊酯和高效氯氟氰菊酯、氯唑磷、灭线磷、铅(以Pb计)、三唑磷。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它酮代谢物、呋喃妥因代谢物、呋喃西林代谢物、呋喃唑酮代谢物、氟苯尼考、磺胺类(总量)、甲氧苄啶、孔雀石绿、氯霉素、诺氟沙星、培氟沙星、五氯酚酸钠(以五氯酚计)、氧氟沙星、多氯联苯、镉(以Cd计)、铬(以Cr计)、甲基汞(以Hg计)、金霉素、铅(以Pb计)、四环素、土霉素、无机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14.姜检验项目，包括吡虫啉、氟虫腈、镉(以Cd计)、甲胺磷、甲拌磷、克百威、氯氟氰菊酯和高效氯氟氰菊酯、氯氰菊酯和高效氯氰菊酯、铅(以Pb计)、噻虫嗪、氧乐果。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敌敌畏、氟氯氰菊酯和高效氟氯氰菊酯、腐霉利、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百虫、敌敌畏、毒死蜱、对硫磷、多菌灵、氟虫腈、氟氯氰菊酯和高效氟氯氰菊酯、甲拌磷、克百威、氯氟氰菊酯和高效氯氟氰菊酯、氯氰菊酯和高效氯氰菊酯、水胺硫磷、氧乐果、镉(以Cd计)、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呋喃妥因代谢物、镉(以Cd计)、铬(以Cr计)、金霉素、氯丙嗪、铅(以Pb计)、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腐霉利、铬(以Cr计)、联苯菊酯、氯氰菊酯和高效氯氰菊酯、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敌敌畏、毒死蜱、对硫磷、二甲戊灵、氟虫腈、甲胺磷、甲拌磷、甲基异柳磷、克百威、氯氟氰菊酯和高效氯氟氰菊酯、氯氰菊酯和高效氯氰菊酯、马拉硫磷、灭多威、水胺硫磷、辛硫磷、氧乐果、氟氯氰菊酯和高效氟氯氰菊酯、镉(以Cd计)、铬(以Cr计)、甲拌磷、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23.香蕉检验项目，包括苯醚甲环唑、吡唑醚菌酯、对硫磷、多菌灵、氟虫腈、甲拌磷、腈苯唑、辛硫磷。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呋喃妥因代谢物、镉(以Cd计)、铬(以Cr计)、金霉素、铅(以Pb计)、四环素、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26.菠菜检验项目，包括阿维菌素、毒死蜱、氟虫腈、镉(以Cd计)、铬(以Cr计)、克百威、氯氟氰菊酯和高效氯氟氰菊酯、氯氰菊酯和高效氯氰菊酯、铅(以Pb计)、氧乐果、总汞(以Hg计)、总砷(以As计)。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27.柑、橘检验项目，包括苯醚甲环唑、丙溴磷、多菌灵、镉(以Cd计)、克百威、联苯菊酯、氯氟氰菊酯和高效氯氟氰菊酯、氯唑磷、灭线磷、铅(以Pb计)、三唑磷、氧乐果。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28.豇豆检验项目，包括阿维菌素、镉(以Cd计)、铬(以Cr计)、克百威、灭蝇胺、铅(以Pb计)、水胺硫磷、氧乐果、总汞(以Hg计)、总砷(以As计)。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韭菜检验项目，包括阿维菌素、吡虫啉、毒死蜱、多菌灵、二甲戊灵、氟虫腈、氟氯氰菊酯和高效氟氯氰菊酯、腐霉利、镉(以Cd计)、铬(以Cr计)、甲拌磷、克百威、氯氟氰菊酯和高效氯氟氰菊酯、氯氰菊酯和高效氯氰菊酯、铅(以Pb计)、辛硫磷、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30.马铃薯检验项目，包括阿维菌素、对硫磷、氟虫腈、镉(以Cd计)、铬(以Cr计)、甲拌磷、甲基异柳磷、克百威、铅(以Pb计)、水胺硫磷、辛硫磷、溴氰菊酯、氧乐果、总汞(以Hg计)、总砷(以As计)。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3.普通挂面、手工面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4.通用小麦粉、专用小麦粉检验项目，包括苯并[a]芘、镉(以Cd计)、铬(以Cr计)、过氧化苯甲酰、滑石粉、黄曲霉毒素B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lang w:val="en-US" w:eastAsia="zh-CN"/>
        </w:rPr>
        <w:t>脱氧雪腐镰刀菌烯醇、玉米赤霉烯酮、赭曲霉毒素A、总汞(以Hg计)、总砷(以As计)。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大肠菌群、铝的残留量(干样品，以Al计)、山梨酸及其钾盐(以山梨酸计)、糖精钠(以糖精计)、甜蜜素(以环己基氨基磺酸计)、脱氢乙酸及其钠盐(以脱氢乙酸计)、丙酸及其钠盐、钙盐(以丙酸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、金黄色葡萄球菌、沙门氏菌、铅(以Pb计)、三氯蔗糖。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金黄色葡萄球菌、纳他霉素、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冰糖检验项目，包括二氧化硫残留量、螨、还原糖分、色值、蔗糖分。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1.糖果检验项目，包括大肠菌群、菌落总数、柠檬黄、铅(以Pb计)、日落黄、糖精钠(以糖精计)、苋菜红、胭脂红。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2.巧克力、巧克力制品、代可可脂巧克力及代可可脂巧克力制品检验项目，包括铅(以Pb计)、沙门氏菌。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罐头食品》（GB 7098-2015）等标准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1.畜禽肉类罐头检验项目，包括苯甲酸及其钠盐(以苯甲酸计)、镉(以Cd计)、铬(以Cr计)、铅(以Pb计)、山梨酸及其钾盐(以山梨酸计)、商业无菌、糖精钠(以糖精计)。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2.其他罐头检验项目，包括苯甲酸及其钠盐(以苯甲酸计)、山梨酸及其钾盐(以山梨酸计)、商业无菌、糖精钠(以糖精计)、脱氢乙酸及其钠盐(以脱氢乙酸计)、乙二胺四乙酸二钠。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3.蔬菜类罐头检验项目，包括苯甲酸及其钠盐(以苯甲酸计)、三氯蔗糖、山梨酸及其钾盐(以山梨酸计)、商业无菌、糖精钠(以糖精计)、脱氢乙酸及其钠盐(以脱氢乙酸计)、乙二胺四乙酸二钠。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食用动物油脂》（GB 10146-2015）、《花生油》（GB/T 1534-2017）、《食品安全国家标准 植物油》（GB 2716-2018）、《大豆油》（GB/T 1535-2017）、《菜籽油》（GB/T 1536-2004）、《玉米油》（GB/T 19111-2017）、《芝麻油》（GB/T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2.菜籽油检验项目，包括苯并[a]芘、过氧化值、铅(以Pb计)、溶剂残留量、酸值(KOH)、特丁基对苯二酚(TBHQ)、乙基麦芽酚、丁基羟基茴香醚(BHA)、二丁基羟基甲苯(BHT)、黄曲霉毒素B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3.食用动物油脂检验项目，包括苯并[a]芘、丙二醛、过氧化值、酸价(KOH)。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4.食用植物调和油检验项目，包括苯并[a]芘、过氧化值、溶剂残留量、酸价(KOH)、特丁基对苯二酚(TBHQ)、乙基麦芽酚、丁基羟基茴香醚(BHA)、二丁基羟基甲苯(BHT)、铅(以Pb计)、总砷(以As计)。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6.花生油检验项目，包括苯并[a]芘、丁基羟基茴香醚(BHA)、二丁基羟基甲苯(BHT)、过氧化值、黄曲霉毒素B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7.芝麻油检验项目，包括苯并[a]芘、丁基羟基茴香醚(BHA)、二丁基羟基甲苯(BHT)、过氧化值、黄曲霉毒素B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开心果、杏仁、松仁、瓜子</w:t>
      </w:r>
      <w:r>
        <w:rPr>
          <w:rFonts w:hint="eastAsia" w:ascii="Times New Roman" w:hAnsi="Times New Roman" w:eastAsia="仿宋_GB2312"/>
          <w:sz w:val="32"/>
          <w:szCs w:val="32"/>
          <w:highlight w:val="none"/>
        </w:rPr>
        <w:t>检验项目，包括酸价(以脂肪计)</w:t>
      </w:r>
      <w:r>
        <w:rPr>
          <w:rFonts w:hint="eastAsia" w:ascii="Times New Roman" w:hAnsi="Times New Roman" w:eastAsia="仿宋_GB2312"/>
          <w:sz w:val="32"/>
          <w:szCs w:val="32"/>
          <w:highlight w:val="none"/>
          <w:lang w:eastAsia="zh-CN"/>
        </w:rPr>
        <w:t>、过氧化值(以脂肪计)、</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、脱氢乙酸及其钠盐(以脱氢乙酸计)、黄曲霉毒素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、过氧化值(以脂肪计)、</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、脱氢乙酸及其钠盐(以脱氢乙酸计)、黄曲霉毒素</w:t>
      </w:r>
      <w:r>
        <w:rPr>
          <w:rFonts w:hint="eastAsia" w:ascii="Times New Roman" w:hAnsi="Times New Roman" w:eastAsia="仿宋_GB2312"/>
          <w:sz w:val="32"/>
          <w:szCs w:val="32"/>
          <w:highlight w:val="none"/>
          <w:lang w:val="en-US" w:eastAsia="zh-CN"/>
        </w:rPr>
        <w:t>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eastAsia="zh-CN"/>
        </w:rPr>
        <w:t>（GB 2760-2014）等标准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调味面制品检验项目，包括苯甲酸及其钠盐(以苯甲酸计)、山梨酸及其钾盐(以山梨酸计)、大肠菌群、过氧化值(以脂肪计)、霉菌、甜蜜素(以环己基氨基磺酸计)、菌落总数、脱氢乙酸及其钠盐(以脱氢乙酸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动物性食品中兽药最高残留限量》（农业部公告第235号）、《发布在食品动物中停止使用洛美沙星、培氟沙星、氧氟沙星、诺氟沙星4种兽药的决定》（农业部公告第2292号）、中华人民共和国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蜂蜜</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二十四</w:t>
      </w:r>
      <w:r>
        <w:rPr>
          <w:rFonts w:hint="eastAsia" w:ascii="Times New Roman" w:hAnsi="Times New Roman" w:eastAsia="黑体" w:cs="Times New Roman"/>
          <w:sz w:val="32"/>
          <w:szCs w:val="32"/>
          <w:highlight w:val="none"/>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食品添加剂使用标准》（</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color w:val="000000"/>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cs="Times New Roman"/>
          <w:sz w:val="32"/>
          <w:szCs w:val="32"/>
          <w:highlight w:val="none"/>
        </w:rPr>
        <w:t>蜜饯类、凉果类、果脯类、话化类、果糕类检验项目，包括苯甲酸及其钠盐(以苯甲酸计)</w:t>
      </w:r>
      <w:r>
        <w:rPr>
          <w:rFonts w:hint="eastAsia" w:ascii="Times New Roman" w:hAnsi="Times New Roman" w:eastAsia="仿宋_GB2312" w:cs="Times New Roman"/>
          <w:sz w:val="32"/>
          <w:szCs w:val="32"/>
          <w:highlight w:val="none"/>
          <w:lang w:eastAsia="zh-CN"/>
        </w:rPr>
        <w:t>、赤藓红、</w:t>
      </w:r>
      <w:r>
        <w:rPr>
          <w:rFonts w:hint="eastAsia" w:ascii="Times New Roman" w:hAnsi="Times New Roman" w:eastAsia="仿宋_GB2312" w:cs="Times New Roman"/>
          <w:sz w:val="32"/>
          <w:szCs w:val="32"/>
          <w:highlight w:val="none"/>
        </w:rPr>
        <w:t>二氧化硫残留量</w:t>
      </w:r>
      <w:r>
        <w:rPr>
          <w:rFonts w:hint="eastAsia" w:ascii="Times New Roman" w:hAnsi="Times New Roman" w:eastAsia="仿宋_GB2312" w:cs="Times New Roman"/>
          <w:sz w:val="32"/>
          <w:szCs w:val="32"/>
          <w:highlight w:val="none"/>
          <w:lang w:eastAsia="zh-CN"/>
        </w:rPr>
        <w:t>、亮蓝、</w:t>
      </w:r>
      <w:r>
        <w:rPr>
          <w:rFonts w:hint="eastAsia" w:ascii="Times New Roman" w:hAnsi="Times New Roman" w:eastAsia="仿宋_GB2312" w:cs="Times New Roman"/>
          <w:sz w:val="32"/>
          <w:szCs w:val="32"/>
          <w:highlight w:val="none"/>
        </w:rPr>
        <w:t>柠檬黄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日落黄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甜蜜素(以环己基氨基磺酸计)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苋菜红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OTDSFQm0/pBwg/V7sMHwPU8qMb0=" w:salt="vNAw0KfwX4xSfxrulYWE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202CD2"/>
    <w:rsid w:val="05250306"/>
    <w:rsid w:val="053374F3"/>
    <w:rsid w:val="057B765A"/>
    <w:rsid w:val="05885FE3"/>
    <w:rsid w:val="05C060DB"/>
    <w:rsid w:val="05C071FD"/>
    <w:rsid w:val="06411526"/>
    <w:rsid w:val="06896751"/>
    <w:rsid w:val="06D221AD"/>
    <w:rsid w:val="07243345"/>
    <w:rsid w:val="073836D1"/>
    <w:rsid w:val="078A19D4"/>
    <w:rsid w:val="082F4B51"/>
    <w:rsid w:val="084A0245"/>
    <w:rsid w:val="084C669F"/>
    <w:rsid w:val="08623042"/>
    <w:rsid w:val="087058AE"/>
    <w:rsid w:val="08916CF7"/>
    <w:rsid w:val="0983165B"/>
    <w:rsid w:val="09962D57"/>
    <w:rsid w:val="0A6D6EC8"/>
    <w:rsid w:val="0AB22C9E"/>
    <w:rsid w:val="0AEE491E"/>
    <w:rsid w:val="0B0A07B7"/>
    <w:rsid w:val="0B2252C6"/>
    <w:rsid w:val="0B2E5ADB"/>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D262C"/>
    <w:rsid w:val="14A83DFC"/>
    <w:rsid w:val="14C22A60"/>
    <w:rsid w:val="15175B7D"/>
    <w:rsid w:val="15C93F74"/>
    <w:rsid w:val="163C5E9E"/>
    <w:rsid w:val="16FC5946"/>
    <w:rsid w:val="17664DAB"/>
    <w:rsid w:val="17A2063C"/>
    <w:rsid w:val="17BF037A"/>
    <w:rsid w:val="181B087B"/>
    <w:rsid w:val="184175E4"/>
    <w:rsid w:val="19205C48"/>
    <w:rsid w:val="19543D99"/>
    <w:rsid w:val="19EE609D"/>
    <w:rsid w:val="1A4B5192"/>
    <w:rsid w:val="1ABB1CAD"/>
    <w:rsid w:val="1ADA2A20"/>
    <w:rsid w:val="1AF050EC"/>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1026562"/>
    <w:rsid w:val="21EB5625"/>
    <w:rsid w:val="21ED6877"/>
    <w:rsid w:val="21F520EF"/>
    <w:rsid w:val="23204ABA"/>
    <w:rsid w:val="23564E9A"/>
    <w:rsid w:val="23B41140"/>
    <w:rsid w:val="23B477BA"/>
    <w:rsid w:val="24610EEF"/>
    <w:rsid w:val="246F0E8E"/>
    <w:rsid w:val="24873417"/>
    <w:rsid w:val="24B237E4"/>
    <w:rsid w:val="24EE4932"/>
    <w:rsid w:val="25D45898"/>
    <w:rsid w:val="263E35B0"/>
    <w:rsid w:val="27104F07"/>
    <w:rsid w:val="27165869"/>
    <w:rsid w:val="272C4432"/>
    <w:rsid w:val="27975C8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D8D4EA2"/>
    <w:rsid w:val="2F1B0694"/>
    <w:rsid w:val="2F29420B"/>
    <w:rsid w:val="2FC82127"/>
    <w:rsid w:val="2FF54847"/>
    <w:rsid w:val="30030C6F"/>
    <w:rsid w:val="306B4F98"/>
    <w:rsid w:val="309A3F8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EEE6D13"/>
    <w:rsid w:val="3F214E63"/>
    <w:rsid w:val="3F3136B5"/>
    <w:rsid w:val="3F426B76"/>
    <w:rsid w:val="3FAF6A87"/>
    <w:rsid w:val="400E2AC4"/>
    <w:rsid w:val="405F1190"/>
    <w:rsid w:val="40A44558"/>
    <w:rsid w:val="41527B54"/>
    <w:rsid w:val="41745B67"/>
    <w:rsid w:val="419A1F42"/>
    <w:rsid w:val="42487836"/>
    <w:rsid w:val="430C3947"/>
    <w:rsid w:val="437716D4"/>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9D095F"/>
    <w:rsid w:val="48A123A3"/>
    <w:rsid w:val="49157538"/>
    <w:rsid w:val="49AC0595"/>
    <w:rsid w:val="4A661AB4"/>
    <w:rsid w:val="4AAC1137"/>
    <w:rsid w:val="4B203301"/>
    <w:rsid w:val="4B506BF1"/>
    <w:rsid w:val="4BD92D58"/>
    <w:rsid w:val="4CD21BEB"/>
    <w:rsid w:val="4D7C2B61"/>
    <w:rsid w:val="4D974F8A"/>
    <w:rsid w:val="4E7F377C"/>
    <w:rsid w:val="4E894198"/>
    <w:rsid w:val="4F0602A4"/>
    <w:rsid w:val="4F2744AE"/>
    <w:rsid w:val="4F4B2973"/>
    <w:rsid w:val="50040FB5"/>
    <w:rsid w:val="50323BFB"/>
    <w:rsid w:val="50A55489"/>
    <w:rsid w:val="51A478F6"/>
    <w:rsid w:val="522D025D"/>
    <w:rsid w:val="529034AC"/>
    <w:rsid w:val="52C15655"/>
    <w:rsid w:val="5330327B"/>
    <w:rsid w:val="5332422E"/>
    <w:rsid w:val="534800CF"/>
    <w:rsid w:val="53C87626"/>
    <w:rsid w:val="549C5AEA"/>
    <w:rsid w:val="54CA5421"/>
    <w:rsid w:val="55AF0860"/>
    <w:rsid w:val="5643066B"/>
    <w:rsid w:val="56702241"/>
    <w:rsid w:val="56A662F3"/>
    <w:rsid w:val="56BF31F6"/>
    <w:rsid w:val="573C22A9"/>
    <w:rsid w:val="57435CD6"/>
    <w:rsid w:val="57BC562E"/>
    <w:rsid w:val="57C97003"/>
    <w:rsid w:val="589A5B71"/>
    <w:rsid w:val="58C42820"/>
    <w:rsid w:val="58F66D92"/>
    <w:rsid w:val="59295719"/>
    <w:rsid w:val="596C46BC"/>
    <w:rsid w:val="598E0DE9"/>
    <w:rsid w:val="59F113BB"/>
    <w:rsid w:val="5A703B4E"/>
    <w:rsid w:val="5AC10521"/>
    <w:rsid w:val="5ADB62B8"/>
    <w:rsid w:val="5B0748DC"/>
    <w:rsid w:val="5B692BD9"/>
    <w:rsid w:val="5BD65869"/>
    <w:rsid w:val="5C025F44"/>
    <w:rsid w:val="5C260F99"/>
    <w:rsid w:val="5C2908DC"/>
    <w:rsid w:val="5CCB0CAD"/>
    <w:rsid w:val="5DF246B8"/>
    <w:rsid w:val="5E0D1296"/>
    <w:rsid w:val="5E5F32CC"/>
    <w:rsid w:val="5E605B33"/>
    <w:rsid w:val="5E7A5289"/>
    <w:rsid w:val="5F4B0678"/>
    <w:rsid w:val="5F7C1930"/>
    <w:rsid w:val="5FDB02E6"/>
    <w:rsid w:val="601059B7"/>
    <w:rsid w:val="607410F6"/>
    <w:rsid w:val="60F0564A"/>
    <w:rsid w:val="615A14DF"/>
    <w:rsid w:val="61791780"/>
    <w:rsid w:val="622A206F"/>
    <w:rsid w:val="62A72085"/>
    <w:rsid w:val="631A2BE4"/>
    <w:rsid w:val="63262A21"/>
    <w:rsid w:val="635C6C64"/>
    <w:rsid w:val="63786F5D"/>
    <w:rsid w:val="63D020E2"/>
    <w:rsid w:val="63DC5577"/>
    <w:rsid w:val="642760AF"/>
    <w:rsid w:val="643565D5"/>
    <w:rsid w:val="643E5E42"/>
    <w:rsid w:val="64DC1449"/>
    <w:rsid w:val="655E1522"/>
    <w:rsid w:val="65A03D41"/>
    <w:rsid w:val="65DF5816"/>
    <w:rsid w:val="65FB7835"/>
    <w:rsid w:val="66433F04"/>
    <w:rsid w:val="66F24550"/>
    <w:rsid w:val="6715171D"/>
    <w:rsid w:val="67B437F9"/>
    <w:rsid w:val="682B2DEE"/>
    <w:rsid w:val="68384F68"/>
    <w:rsid w:val="6844415B"/>
    <w:rsid w:val="689D0223"/>
    <w:rsid w:val="6985022A"/>
    <w:rsid w:val="69902DDC"/>
    <w:rsid w:val="69E61B63"/>
    <w:rsid w:val="6A0F0BE0"/>
    <w:rsid w:val="6A3C345F"/>
    <w:rsid w:val="6AB338E3"/>
    <w:rsid w:val="6B2A6B7D"/>
    <w:rsid w:val="6B66434B"/>
    <w:rsid w:val="6BB43A32"/>
    <w:rsid w:val="6BCF6591"/>
    <w:rsid w:val="6BF9016B"/>
    <w:rsid w:val="6C46586A"/>
    <w:rsid w:val="6CD35EE6"/>
    <w:rsid w:val="6CD432BC"/>
    <w:rsid w:val="6DAE281A"/>
    <w:rsid w:val="6EB9188C"/>
    <w:rsid w:val="6F1A11B1"/>
    <w:rsid w:val="6F491F3F"/>
    <w:rsid w:val="6F6A49F8"/>
    <w:rsid w:val="6FAF18DF"/>
    <w:rsid w:val="6FC747FF"/>
    <w:rsid w:val="70BA0896"/>
    <w:rsid w:val="70E33D35"/>
    <w:rsid w:val="70FA562E"/>
    <w:rsid w:val="71182D61"/>
    <w:rsid w:val="716D3F70"/>
    <w:rsid w:val="71784406"/>
    <w:rsid w:val="72122232"/>
    <w:rsid w:val="721412E1"/>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445FC0"/>
    <w:rsid w:val="7BCC345F"/>
    <w:rsid w:val="7C0E6956"/>
    <w:rsid w:val="7C187CDB"/>
    <w:rsid w:val="7C5C63DE"/>
    <w:rsid w:val="7C6C601E"/>
    <w:rsid w:val="7CAA3ADF"/>
    <w:rsid w:val="7CF87C3E"/>
    <w:rsid w:val="7D0B4156"/>
    <w:rsid w:val="7D21171B"/>
    <w:rsid w:val="7D441FB1"/>
    <w:rsid w:val="7D577BCB"/>
    <w:rsid w:val="7E0432D4"/>
    <w:rsid w:val="7E374AEA"/>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4</TotalTime>
  <ScaleCrop>false</ScaleCrop>
  <LinksUpToDate>false</LinksUpToDate>
  <CharactersWithSpaces>4927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2020-05-21T08:17:12Z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