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73" w:rsidRDefault="000C54FB">
      <w:pPr>
        <w:spacing w:line="600" w:lineRule="exact"/>
        <w:rPr>
          <w:rFonts w:ascii="方正黑体_GBK" w:eastAsia="方正黑体_GBK" w:hAnsi="方正黑体_GBK" w:cs="方正黑体_GBK"/>
        </w:rPr>
      </w:pPr>
      <w:r>
        <w:rPr>
          <w:rFonts w:ascii="方正黑体_GBK" w:eastAsia="方正黑体_GBK" w:hAnsi="方正黑体_GBK" w:cs="方正黑体_GBK" w:hint="eastAsia"/>
        </w:rPr>
        <w:t>附件</w:t>
      </w:r>
      <w:r>
        <w:rPr>
          <w:rFonts w:ascii="方正黑体_GBK" w:eastAsia="方正黑体_GBK" w:hAnsi="方正黑体_GBK" w:cs="方正黑体_GBK" w:hint="eastAsia"/>
        </w:rPr>
        <w:t>1</w:t>
      </w:r>
    </w:p>
    <w:p w:rsidR="00990073" w:rsidRDefault="00990073">
      <w:pPr>
        <w:spacing w:line="600" w:lineRule="exact"/>
        <w:ind w:firstLineChars="200" w:firstLine="640"/>
        <w:rPr>
          <w:rFonts w:ascii="方正仿宋_GBK" w:hAnsi="方正仿宋_GBK" w:cs="方正仿宋_GBK"/>
        </w:rPr>
      </w:pPr>
    </w:p>
    <w:p w:rsidR="00990073" w:rsidRDefault="000C54FB">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“重庆英才服务卡</w:t>
      </w:r>
      <w:r>
        <w:rPr>
          <w:rFonts w:ascii="方正小标宋_GBK" w:eastAsia="方正小标宋_GBK" w:hAnsi="方正小标宋_GBK" w:cs="方正小标宋_GBK" w:hint="eastAsia"/>
          <w:sz w:val="44"/>
          <w:szCs w:val="44"/>
        </w:rPr>
        <w:t>A</w:t>
      </w:r>
      <w:r>
        <w:rPr>
          <w:rFonts w:ascii="方正小标宋_GBK" w:eastAsia="方正小标宋_GBK" w:hAnsi="方正小标宋_GBK" w:cs="方正小标宋_GBK" w:hint="eastAsia"/>
          <w:sz w:val="44"/>
          <w:szCs w:val="44"/>
        </w:rPr>
        <w:t>卡”分类目录</w:t>
      </w:r>
    </w:p>
    <w:p w:rsidR="00990073" w:rsidRDefault="00990073">
      <w:pPr>
        <w:spacing w:line="600" w:lineRule="exact"/>
        <w:ind w:firstLineChars="200" w:firstLine="640"/>
        <w:rPr>
          <w:rFonts w:ascii="方正仿宋_GBK" w:hAnsi="方正仿宋_GBK" w:cs="方正仿宋_GBK"/>
        </w:rPr>
      </w:pPr>
    </w:p>
    <w:p w:rsidR="00990073" w:rsidRDefault="000C54FB">
      <w:pPr>
        <w:spacing w:line="600" w:lineRule="exact"/>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一、</w:t>
      </w:r>
      <w:r>
        <w:rPr>
          <w:rFonts w:ascii="方正黑体_GBK" w:eastAsia="方正黑体_GBK" w:hAnsi="方正黑体_GBK" w:cs="方正黑体_GBK" w:hint="eastAsia"/>
        </w:rPr>
        <w:fldChar w:fldCharType="begin"/>
      </w:r>
      <w:r>
        <w:rPr>
          <w:rFonts w:ascii="方正黑体_GBK" w:eastAsia="方正黑体_GBK" w:hAnsi="方正黑体_GBK" w:cs="方正黑体_GBK" w:hint="eastAsia"/>
        </w:rPr>
        <w:instrText xml:space="preserve"> = 1 \* ROMAN </w:instrText>
      </w:r>
      <w:r>
        <w:rPr>
          <w:rFonts w:ascii="方正黑体_GBK" w:eastAsia="方正黑体_GBK" w:hAnsi="方正黑体_GBK" w:cs="方正黑体_GBK" w:hint="eastAsia"/>
        </w:rPr>
        <w:fldChar w:fldCharType="separate"/>
      </w:r>
      <w:r>
        <w:rPr>
          <w:rFonts w:ascii="方正黑体_GBK" w:eastAsia="方正黑体_GBK" w:hAnsi="方正黑体_GBK" w:cs="方正黑体_GBK" w:hint="eastAsia"/>
        </w:rPr>
        <w:t>I</w:t>
      </w:r>
      <w:r>
        <w:rPr>
          <w:rFonts w:ascii="方正黑体_GBK" w:eastAsia="方正黑体_GBK" w:hAnsi="方正黑体_GBK" w:cs="方正黑体_GBK" w:hint="eastAsia"/>
        </w:rPr>
        <w:fldChar w:fldCharType="end"/>
      </w:r>
      <w:r>
        <w:rPr>
          <w:rFonts w:ascii="方正黑体_GBK" w:eastAsia="方正黑体_GBK" w:hAnsi="方正黑体_GBK" w:cs="方正黑体_GBK" w:hint="eastAsia"/>
        </w:rPr>
        <w:t>类卡服务人才</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（一）中国科学院院士、中国工程院院士；</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（二）国家海外高层次人才引进计划顶尖人才与创新团队项目人选，国家高层次人才特殊支持计划杰出人才人选；</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（三）国家自然科学奖、国家技术发明奖、国家科学技术进步奖一等奖获得者前三名；</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（四）重庆英才·优秀科学家入选者；</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（五）其他相当于上述层次的人才。</w:t>
      </w:r>
    </w:p>
    <w:p w:rsidR="00990073" w:rsidRDefault="000C54FB">
      <w:pPr>
        <w:spacing w:line="600" w:lineRule="exact"/>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二、</w:t>
      </w:r>
      <w:r>
        <w:rPr>
          <w:rFonts w:ascii="方正黑体_GBK" w:eastAsia="方正黑体_GBK" w:hAnsi="方正黑体_GBK" w:cs="方正黑体_GBK" w:hint="eastAsia"/>
        </w:rPr>
        <w:fldChar w:fldCharType="begin"/>
      </w:r>
      <w:r>
        <w:rPr>
          <w:rFonts w:ascii="方正黑体_GBK" w:eastAsia="方正黑体_GBK" w:hAnsi="方正黑体_GBK" w:cs="方正黑体_GBK" w:hint="eastAsia"/>
        </w:rPr>
        <w:instrText xml:space="preserve"> = 2 \* ROMAN </w:instrText>
      </w:r>
      <w:r>
        <w:rPr>
          <w:rFonts w:ascii="方正黑体_GBK" w:eastAsia="方正黑体_GBK" w:hAnsi="方正黑体_GBK" w:cs="方正黑体_GBK" w:hint="eastAsia"/>
        </w:rPr>
        <w:fldChar w:fldCharType="separate"/>
      </w:r>
      <w:r>
        <w:rPr>
          <w:rFonts w:ascii="方正黑体_GBK" w:eastAsia="方正黑体_GBK" w:hAnsi="方正黑体_GBK" w:cs="方正黑体_GBK" w:hint="eastAsia"/>
        </w:rPr>
        <w:t>II</w:t>
      </w:r>
      <w:r>
        <w:rPr>
          <w:rFonts w:ascii="方正黑体_GBK" w:eastAsia="方正黑体_GBK" w:hAnsi="方正黑体_GBK" w:cs="方正黑体_GBK" w:hint="eastAsia"/>
        </w:rPr>
        <w:fldChar w:fldCharType="end"/>
      </w:r>
      <w:r>
        <w:rPr>
          <w:rFonts w:ascii="方正黑体_GBK" w:eastAsia="方正黑体_GBK" w:hAnsi="方正黑体_GBK" w:cs="方正黑体_GBK" w:hint="eastAsia"/>
        </w:rPr>
        <w:t>类卡服务人才</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（一）国家自然科学奖、国家技术发明奖、国家科学技术进步奖二等奖获得者前三名；</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（二）国家海外高层次人才引进计划创新人才长期项目、创业人才项目、外国专家项目、文化艺术人</w:t>
      </w:r>
      <w:r>
        <w:rPr>
          <w:rFonts w:ascii="方正仿宋_GBK" w:hAnsi="方正仿宋_GBK" w:cs="方正仿宋_GBK" w:hint="eastAsia"/>
        </w:rPr>
        <w:t>才项目、创新人才短期项目、外专短期项目、青年项目、文化艺术人才短期项目等项目的入选者；</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（三）国家高层次人才特殊支持计划领军人才、青年拔尖人才项目入选者；</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lastRenderedPageBreak/>
        <w:t>（四）“长江学者计划”特聘教授、青年长江学者；</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（五）国家杰出青年科学基金获得者，国家优秀青年科学基金获得者；</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（六）“百千万人才工程”国家级人选；</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（七）国家有突出贡献的中青年专家，国家</w:t>
      </w:r>
      <w:bookmarkStart w:id="0" w:name="dttl"/>
      <w:r>
        <w:rPr>
          <w:rFonts w:ascii="方正仿宋_GBK" w:hAnsi="方正仿宋_GBK" w:cs="方正仿宋_GBK" w:hint="eastAsia"/>
        </w:rPr>
        <w:t>卫生健康委</w:t>
      </w:r>
      <w:bookmarkEnd w:id="0"/>
      <w:r>
        <w:rPr>
          <w:rFonts w:ascii="方正仿宋_GBK" w:hAnsi="方正仿宋_GBK" w:cs="方正仿宋_GBK" w:hint="eastAsia"/>
        </w:rPr>
        <w:t>、农业农村部等有关部委有突出贡献的中青年专家；</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（八）国家重点学科带头人，国家重点实验室、工程技术研究中心主任；</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（九）国医大师、全国名中医；</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（十）“中华技</w:t>
      </w:r>
      <w:r>
        <w:rPr>
          <w:rFonts w:ascii="方正仿宋_GBK" w:hAnsi="方正仿宋_GBK" w:cs="方正仿宋_GBK" w:hint="eastAsia"/>
        </w:rPr>
        <w:t>能大奖”获得者；</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（十一）重庆市原“两江学者”获得者；</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（十二）重庆市引进海内外英才“鸿雁计划”</w:t>
      </w:r>
      <w:r>
        <w:rPr>
          <w:rFonts w:ascii="方正仿宋_GBK" w:hAnsi="方正仿宋_GBK" w:cs="方正仿宋_GBK" w:hint="eastAsia"/>
        </w:rPr>
        <w:t>A</w:t>
      </w:r>
      <w:r>
        <w:rPr>
          <w:rFonts w:ascii="方正仿宋_GBK" w:hAnsi="方正仿宋_GBK" w:cs="方正仿宋_GBK" w:hint="eastAsia"/>
        </w:rPr>
        <w:t>类人才；</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（十三）其他相当于上述层次的人才。</w:t>
      </w:r>
    </w:p>
    <w:p w:rsidR="00990073" w:rsidRDefault="000C54FB">
      <w:pPr>
        <w:spacing w:line="600" w:lineRule="exact"/>
        <w:ind w:firstLineChars="200" w:firstLine="640"/>
        <w:rPr>
          <w:rFonts w:ascii="方正黑体_GBK" w:eastAsia="方正黑体_GBK" w:hAnsi="方正黑体_GBK" w:cs="方正黑体_GBK"/>
        </w:rPr>
      </w:pPr>
      <w:r>
        <w:rPr>
          <w:rFonts w:ascii="方正黑体_GBK" w:eastAsia="方正黑体_GBK" w:hAnsi="方正黑体_GBK" w:cs="方正黑体_GBK" w:hint="eastAsia"/>
        </w:rPr>
        <w:t>三、</w:t>
      </w:r>
      <w:r>
        <w:rPr>
          <w:rFonts w:ascii="方正黑体_GBK" w:eastAsia="方正黑体_GBK" w:hAnsi="方正黑体_GBK" w:cs="方正黑体_GBK" w:hint="eastAsia"/>
        </w:rPr>
        <w:fldChar w:fldCharType="begin"/>
      </w:r>
      <w:r>
        <w:rPr>
          <w:rFonts w:ascii="方正黑体_GBK" w:eastAsia="方正黑体_GBK" w:hAnsi="方正黑体_GBK" w:cs="方正黑体_GBK" w:hint="eastAsia"/>
        </w:rPr>
        <w:instrText xml:space="preserve"> = 3 \* ROMAN </w:instrText>
      </w:r>
      <w:r>
        <w:rPr>
          <w:rFonts w:ascii="方正黑体_GBK" w:eastAsia="方正黑体_GBK" w:hAnsi="方正黑体_GBK" w:cs="方正黑体_GBK" w:hint="eastAsia"/>
        </w:rPr>
        <w:fldChar w:fldCharType="separate"/>
      </w:r>
      <w:r>
        <w:rPr>
          <w:rFonts w:ascii="方正黑体_GBK" w:eastAsia="方正黑体_GBK" w:hAnsi="方正黑体_GBK" w:cs="方正黑体_GBK" w:hint="eastAsia"/>
        </w:rPr>
        <w:t>III</w:t>
      </w:r>
      <w:r>
        <w:rPr>
          <w:rFonts w:ascii="方正黑体_GBK" w:eastAsia="方正黑体_GBK" w:hAnsi="方正黑体_GBK" w:cs="方正黑体_GBK" w:hint="eastAsia"/>
        </w:rPr>
        <w:fldChar w:fldCharType="end"/>
      </w:r>
      <w:r>
        <w:rPr>
          <w:rFonts w:ascii="方正黑体_GBK" w:eastAsia="方正黑体_GBK" w:hAnsi="方正黑体_GBK" w:cs="方正黑体_GBK" w:hint="eastAsia"/>
        </w:rPr>
        <w:t>类卡服务人才</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（一）重庆英才计划名家名师、创新创业领军人才（含创新创业示范团队负责人）、技术技能领军人才、青年拔尖人才项目入选者；</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（二）重庆市原高层次人才特殊支持计划（“特支计划”）哲学社会科学领军人才、教学名师、科技创新创业人才、百千万工程领军人才、青年拔尖人才项目入选者；</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（三）重庆市原“百名海外高层次人才集聚计划”入选者；</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lastRenderedPageBreak/>
        <w:t>（四）重庆市引进海内外英才“鸿雁计划”</w:t>
      </w:r>
      <w:r>
        <w:rPr>
          <w:rFonts w:ascii="方正仿宋_GBK" w:hAnsi="方正仿宋_GBK" w:cs="方正仿宋_GBK" w:hint="eastAsia"/>
        </w:rPr>
        <w:t>B</w:t>
      </w:r>
      <w:r>
        <w:rPr>
          <w:rFonts w:ascii="方正仿宋_GBK" w:hAnsi="方正仿宋_GBK" w:cs="方正仿宋_GBK" w:hint="eastAsia"/>
        </w:rPr>
        <w:t>、</w:t>
      </w:r>
      <w:r>
        <w:rPr>
          <w:rFonts w:ascii="方正仿宋_GBK" w:hAnsi="方正仿宋_GBK" w:cs="方正仿宋_GBK" w:hint="eastAsia"/>
        </w:rPr>
        <w:t>C</w:t>
      </w:r>
      <w:r>
        <w:rPr>
          <w:rFonts w:ascii="方正仿宋_GBK" w:hAnsi="方正仿宋_GBK" w:cs="方正仿宋_GBK" w:hint="eastAsia"/>
        </w:rPr>
        <w:t>类人才；</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（五）全国技术能手，世界技能大赛奖牌获得者；</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（六）在海外取得博士学位，并在海外知名高等院校、科研机构、金融机构、世</w:t>
      </w:r>
      <w:r>
        <w:t>界</w:t>
      </w:r>
      <w:r>
        <w:t>500</w:t>
      </w:r>
      <w:r>
        <w:t>强</w:t>
      </w:r>
      <w:r>
        <w:rPr>
          <w:rFonts w:ascii="方正仿宋_GBK" w:hAnsi="方正仿宋_GBK" w:cs="方正仿宋_GBK" w:hint="eastAsia"/>
        </w:rPr>
        <w:t>企业等单位具备两年以上工作经历的海外高层次人才；</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（七）国（境）外经济金融、科教文卫知名专家；</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（八）国家、重庆市博士后创新人才支持计划入选者；</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t>（九）其他相当于上述层次的人才。</w:t>
      </w:r>
    </w:p>
    <w:p w:rsidR="00990073" w:rsidRDefault="000C54FB">
      <w:pPr>
        <w:spacing w:line="600" w:lineRule="exact"/>
        <w:ind w:firstLineChars="200" w:firstLine="640"/>
        <w:rPr>
          <w:rFonts w:ascii="方正仿宋_GBK" w:hAnsi="方正仿宋_GBK" w:cs="方正仿宋_GBK"/>
        </w:rPr>
      </w:pPr>
      <w:r>
        <w:rPr>
          <w:rFonts w:ascii="方正仿宋_GBK" w:hAnsi="方正仿宋_GBK" w:cs="方正仿宋_GBK" w:hint="eastAsia"/>
        </w:rPr>
        <w:br w:type="page"/>
      </w:r>
    </w:p>
    <w:p w:rsidR="00990073" w:rsidRDefault="000C54FB">
      <w:pPr>
        <w:rPr>
          <w:rFonts w:ascii="方正黑体_GBK" w:eastAsia="方正黑体_GBK" w:hAnsi="方正黑体_GBK" w:cs="方正黑体_GBK"/>
          <w:spacing w:val="-6"/>
          <w:sz w:val="33"/>
          <w:szCs w:val="33"/>
        </w:rPr>
      </w:pPr>
      <w:r>
        <w:rPr>
          <w:rFonts w:ascii="方正黑体_GBK" w:eastAsia="方正黑体_GBK" w:hAnsi="方正黑体_GBK" w:cs="方正黑体_GBK" w:hint="eastAsia"/>
          <w:spacing w:val="-6"/>
          <w:sz w:val="33"/>
          <w:szCs w:val="33"/>
        </w:rPr>
        <w:lastRenderedPageBreak/>
        <w:t>附件</w:t>
      </w:r>
      <w:r>
        <w:rPr>
          <w:rFonts w:ascii="方正黑体_GBK" w:eastAsia="方正黑体_GBK" w:hAnsi="方正黑体_GBK" w:cs="方正黑体_GBK" w:hint="eastAsia"/>
          <w:spacing w:val="-6"/>
          <w:sz w:val="33"/>
          <w:szCs w:val="33"/>
        </w:rPr>
        <w:t>2</w:t>
      </w:r>
    </w:p>
    <w:p w:rsidR="00990073" w:rsidRDefault="00990073">
      <w:pPr>
        <w:rPr>
          <w:rFonts w:ascii="方正黑体_GBK" w:eastAsia="方正黑体_GBK" w:hAnsi="方正黑体_GBK" w:cs="方正黑体_GBK"/>
          <w:spacing w:val="-6"/>
          <w:sz w:val="33"/>
          <w:szCs w:val="33"/>
        </w:rPr>
      </w:pPr>
    </w:p>
    <w:p w:rsidR="00990073" w:rsidRDefault="000C54FB">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“重庆英才服务卡</w:t>
      </w:r>
      <w:r>
        <w:rPr>
          <w:rFonts w:ascii="方正小标宋_GBK" w:eastAsia="方正小标宋_GBK" w:hAnsi="方正小标宋_GBK" w:cs="方正小标宋_GBK" w:hint="eastAsia"/>
          <w:sz w:val="44"/>
          <w:szCs w:val="44"/>
        </w:rPr>
        <w:t>A</w:t>
      </w:r>
      <w:r>
        <w:rPr>
          <w:rFonts w:ascii="方正小标宋_GBK" w:eastAsia="方正小标宋_GBK" w:hAnsi="方正小标宋_GBK" w:cs="方正小标宋_GBK" w:hint="eastAsia"/>
          <w:sz w:val="44"/>
          <w:szCs w:val="44"/>
        </w:rPr>
        <w:t>卡”分类服务项目表</w:t>
      </w:r>
    </w:p>
    <w:p w:rsidR="00990073" w:rsidRDefault="000C54FB">
      <w:pPr>
        <w:spacing w:line="600" w:lineRule="exact"/>
        <w:jc w:val="left"/>
        <w:rPr>
          <w:rFonts w:eastAsia="方正黑体_GBK" w:cs="方正小标宋简体"/>
          <w:sz w:val="33"/>
          <w:szCs w:val="33"/>
        </w:rPr>
      </w:pPr>
      <w:r>
        <w:rPr>
          <w:rFonts w:eastAsia="方正黑体_GBK" w:cs="方正小标宋简体" w:hint="eastAsia"/>
          <w:sz w:val="33"/>
          <w:szCs w:val="33"/>
        </w:rPr>
        <w:t>一、基础服务（共</w:t>
      </w:r>
      <w:r>
        <w:rPr>
          <w:rFonts w:eastAsia="方正黑体_GBK" w:cs="方正小标宋简体" w:hint="eastAsia"/>
          <w:sz w:val="33"/>
          <w:szCs w:val="33"/>
        </w:rPr>
        <w:t>10</w:t>
      </w:r>
      <w:r>
        <w:rPr>
          <w:rFonts w:eastAsia="方正黑体_GBK" w:cs="方正小标宋简体" w:hint="eastAsia"/>
          <w:sz w:val="33"/>
          <w:szCs w:val="33"/>
        </w:rPr>
        <w:t>项）</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1"/>
        <w:gridCol w:w="1877"/>
        <w:gridCol w:w="1877"/>
        <w:gridCol w:w="2090"/>
        <w:gridCol w:w="1243"/>
      </w:tblGrid>
      <w:tr w:rsidR="00990073">
        <w:trPr>
          <w:trHeight w:val="649"/>
          <w:tblHeader/>
          <w:jc w:val="center"/>
        </w:trPr>
        <w:tc>
          <w:tcPr>
            <w:tcW w:w="567" w:type="dxa"/>
            <w:vMerge w:val="restart"/>
            <w:tcBorders>
              <w:top w:val="single" w:sz="4" w:space="0" w:color="auto"/>
              <w:left w:val="single" w:sz="4" w:space="0" w:color="auto"/>
              <w:right w:val="single" w:sz="4" w:space="0" w:color="auto"/>
            </w:tcBorders>
            <w:vAlign w:val="center"/>
          </w:tcPr>
          <w:p w:rsidR="00990073" w:rsidRDefault="000C54FB">
            <w:pPr>
              <w:widowControl/>
              <w:spacing w:line="30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序号</w:t>
            </w:r>
          </w:p>
        </w:tc>
        <w:tc>
          <w:tcPr>
            <w:tcW w:w="1271" w:type="dxa"/>
            <w:vMerge w:val="restart"/>
            <w:tcBorders>
              <w:top w:val="single" w:sz="4" w:space="0" w:color="auto"/>
              <w:left w:val="single" w:sz="4" w:space="0" w:color="auto"/>
              <w:right w:val="single" w:sz="4" w:space="0" w:color="auto"/>
            </w:tcBorders>
            <w:vAlign w:val="center"/>
          </w:tcPr>
          <w:p w:rsidR="00990073" w:rsidRDefault="000C54FB">
            <w:pPr>
              <w:widowControl/>
              <w:spacing w:line="30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服务</w:t>
            </w:r>
          </w:p>
          <w:p w:rsidR="00990073" w:rsidRDefault="000C54FB">
            <w:pPr>
              <w:widowControl/>
              <w:spacing w:line="30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项目</w:t>
            </w:r>
          </w:p>
        </w:tc>
        <w:tc>
          <w:tcPr>
            <w:tcW w:w="5844" w:type="dxa"/>
            <w:gridSpan w:val="3"/>
            <w:tcBorders>
              <w:top w:val="single" w:sz="4" w:space="0" w:color="auto"/>
              <w:left w:val="single" w:sz="4" w:space="0" w:color="auto"/>
              <w:bottom w:val="single" w:sz="4" w:space="0" w:color="auto"/>
              <w:right w:val="single" w:sz="4" w:space="0" w:color="auto"/>
            </w:tcBorders>
            <w:vAlign w:val="center"/>
          </w:tcPr>
          <w:p w:rsidR="00990073" w:rsidRDefault="000C54FB">
            <w:pPr>
              <w:widowControl/>
              <w:spacing w:line="30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服务对象和服务内容</w:t>
            </w:r>
          </w:p>
        </w:tc>
        <w:tc>
          <w:tcPr>
            <w:tcW w:w="1243" w:type="dxa"/>
            <w:vMerge w:val="restart"/>
            <w:tcBorders>
              <w:top w:val="single" w:sz="4" w:space="0" w:color="auto"/>
              <w:left w:val="single" w:sz="4" w:space="0" w:color="auto"/>
              <w:right w:val="single" w:sz="4" w:space="0" w:color="auto"/>
            </w:tcBorders>
            <w:vAlign w:val="center"/>
          </w:tcPr>
          <w:p w:rsidR="00990073" w:rsidRDefault="000C54FB">
            <w:pPr>
              <w:widowControl/>
              <w:spacing w:line="30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服务</w:t>
            </w:r>
          </w:p>
          <w:p w:rsidR="00990073" w:rsidRDefault="000C54FB">
            <w:pPr>
              <w:widowControl/>
              <w:spacing w:line="30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部门</w:t>
            </w:r>
          </w:p>
        </w:tc>
      </w:tr>
      <w:tr w:rsidR="00990073">
        <w:trPr>
          <w:trHeight w:val="649"/>
          <w:tblHeader/>
          <w:jc w:val="center"/>
        </w:trPr>
        <w:tc>
          <w:tcPr>
            <w:tcW w:w="567" w:type="dxa"/>
            <w:vMerge/>
            <w:tcBorders>
              <w:left w:val="single" w:sz="4" w:space="0" w:color="auto"/>
              <w:right w:val="single" w:sz="4" w:space="0" w:color="auto"/>
            </w:tcBorders>
            <w:vAlign w:val="center"/>
          </w:tcPr>
          <w:p w:rsidR="00990073" w:rsidRDefault="00990073">
            <w:pPr>
              <w:spacing w:line="300" w:lineRule="exact"/>
              <w:jc w:val="center"/>
              <w:rPr>
                <w:rFonts w:ascii="方正仿宋_GBK" w:hAnsi="方正仿宋_GBK" w:cs="方正仿宋_GBK"/>
                <w:b/>
                <w:kern w:val="0"/>
                <w:sz w:val="24"/>
                <w:szCs w:val="24"/>
              </w:rPr>
            </w:pPr>
          </w:p>
        </w:tc>
        <w:tc>
          <w:tcPr>
            <w:tcW w:w="1271" w:type="dxa"/>
            <w:vMerge/>
            <w:tcBorders>
              <w:left w:val="single" w:sz="4" w:space="0" w:color="auto"/>
              <w:right w:val="single" w:sz="4" w:space="0" w:color="auto"/>
            </w:tcBorders>
            <w:vAlign w:val="center"/>
          </w:tcPr>
          <w:p w:rsidR="00990073" w:rsidRDefault="00990073">
            <w:pPr>
              <w:spacing w:line="300" w:lineRule="exact"/>
              <w:jc w:val="center"/>
              <w:rPr>
                <w:rFonts w:ascii="方正仿宋_GBK" w:hAnsi="方正仿宋_GBK" w:cs="方正仿宋_GBK"/>
                <w:b/>
                <w:kern w:val="0"/>
                <w:sz w:val="24"/>
                <w:szCs w:val="24"/>
              </w:rPr>
            </w:pPr>
          </w:p>
        </w:tc>
        <w:tc>
          <w:tcPr>
            <w:tcW w:w="1877" w:type="dxa"/>
            <w:tcBorders>
              <w:left w:val="single" w:sz="4" w:space="0" w:color="auto"/>
            </w:tcBorders>
            <w:vAlign w:val="center"/>
          </w:tcPr>
          <w:p w:rsidR="00990073" w:rsidRDefault="000C54FB">
            <w:pPr>
              <w:spacing w:line="300" w:lineRule="exact"/>
              <w:jc w:val="center"/>
              <w:rPr>
                <w:rFonts w:ascii="方正仿宋_GBK" w:hAnsi="方正仿宋_GBK" w:cs="方正仿宋_GBK"/>
                <w:kern w:val="0"/>
                <w:sz w:val="24"/>
                <w:szCs w:val="24"/>
              </w:rPr>
            </w:pPr>
            <w:r>
              <w:rPr>
                <w:rFonts w:ascii="方正仿宋_GBK" w:hAnsi="方正仿宋_GBK" w:cs="方正仿宋_GBK" w:hint="eastAsia"/>
                <w:sz w:val="24"/>
                <w:szCs w:val="24"/>
              </w:rPr>
              <w:fldChar w:fldCharType="begin"/>
            </w:r>
            <w:r>
              <w:rPr>
                <w:rFonts w:ascii="方正仿宋_GBK" w:hAnsi="方正仿宋_GBK" w:cs="方正仿宋_GBK" w:hint="eastAsia"/>
                <w:sz w:val="24"/>
                <w:szCs w:val="24"/>
              </w:rPr>
              <w:instrText xml:space="preserve"> = 1 \* ROMAN </w:instrText>
            </w:r>
            <w:r>
              <w:rPr>
                <w:rFonts w:ascii="方正仿宋_GBK" w:hAnsi="方正仿宋_GBK" w:cs="方正仿宋_GBK" w:hint="eastAsia"/>
                <w:sz w:val="24"/>
                <w:szCs w:val="24"/>
              </w:rPr>
              <w:fldChar w:fldCharType="separate"/>
            </w:r>
            <w:r>
              <w:rPr>
                <w:rFonts w:ascii="方正仿宋_GBK" w:hAnsi="方正仿宋_GBK" w:cs="方正仿宋_GBK" w:hint="eastAsia"/>
                <w:sz w:val="24"/>
                <w:szCs w:val="24"/>
              </w:rPr>
              <w:t>I</w:t>
            </w:r>
            <w:r>
              <w:rPr>
                <w:rFonts w:ascii="方正仿宋_GBK" w:hAnsi="方正仿宋_GBK" w:cs="方正仿宋_GBK" w:hint="eastAsia"/>
                <w:sz w:val="24"/>
                <w:szCs w:val="24"/>
              </w:rPr>
              <w:fldChar w:fldCharType="end"/>
            </w:r>
            <w:r>
              <w:rPr>
                <w:rFonts w:ascii="方正仿宋_GBK" w:hAnsi="方正仿宋_GBK" w:cs="方正仿宋_GBK" w:hint="eastAsia"/>
                <w:sz w:val="24"/>
                <w:szCs w:val="24"/>
              </w:rPr>
              <w:t>类卡服务人才</w:t>
            </w:r>
          </w:p>
        </w:tc>
        <w:tc>
          <w:tcPr>
            <w:tcW w:w="1877" w:type="dxa"/>
            <w:vAlign w:val="center"/>
          </w:tcPr>
          <w:p w:rsidR="00990073" w:rsidRDefault="000C54FB">
            <w:pPr>
              <w:widowControl/>
              <w:spacing w:line="300" w:lineRule="exact"/>
              <w:jc w:val="center"/>
              <w:rPr>
                <w:rFonts w:ascii="方正仿宋_GBK" w:hAnsi="方正仿宋_GBK" w:cs="方正仿宋_GBK"/>
                <w:kern w:val="0"/>
                <w:sz w:val="24"/>
                <w:szCs w:val="24"/>
              </w:rPr>
            </w:pPr>
            <w:r>
              <w:rPr>
                <w:rFonts w:ascii="方正仿宋_GBK" w:hAnsi="方正仿宋_GBK" w:cs="方正仿宋_GBK" w:hint="eastAsia"/>
                <w:sz w:val="24"/>
                <w:szCs w:val="24"/>
              </w:rPr>
              <w:fldChar w:fldCharType="begin"/>
            </w:r>
            <w:r>
              <w:rPr>
                <w:rFonts w:ascii="方正仿宋_GBK" w:hAnsi="方正仿宋_GBK" w:cs="方正仿宋_GBK" w:hint="eastAsia"/>
                <w:sz w:val="24"/>
                <w:szCs w:val="24"/>
              </w:rPr>
              <w:instrText xml:space="preserve"> = 2 \* ROMAN </w:instrText>
            </w:r>
            <w:r>
              <w:rPr>
                <w:rFonts w:ascii="方正仿宋_GBK" w:hAnsi="方正仿宋_GBK" w:cs="方正仿宋_GBK" w:hint="eastAsia"/>
                <w:sz w:val="24"/>
                <w:szCs w:val="24"/>
              </w:rPr>
              <w:fldChar w:fldCharType="separate"/>
            </w:r>
            <w:r>
              <w:rPr>
                <w:rFonts w:ascii="方正仿宋_GBK" w:hAnsi="方正仿宋_GBK" w:cs="方正仿宋_GBK" w:hint="eastAsia"/>
                <w:sz w:val="24"/>
                <w:szCs w:val="24"/>
              </w:rPr>
              <w:t>II</w:t>
            </w:r>
            <w:r>
              <w:rPr>
                <w:rFonts w:ascii="方正仿宋_GBK" w:hAnsi="方正仿宋_GBK" w:cs="方正仿宋_GBK" w:hint="eastAsia"/>
                <w:sz w:val="24"/>
                <w:szCs w:val="24"/>
              </w:rPr>
              <w:fldChar w:fldCharType="end"/>
            </w:r>
            <w:r>
              <w:rPr>
                <w:rFonts w:ascii="方正仿宋_GBK" w:hAnsi="方正仿宋_GBK" w:cs="方正仿宋_GBK" w:hint="eastAsia"/>
                <w:sz w:val="24"/>
                <w:szCs w:val="24"/>
              </w:rPr>
              <w:t>类卡服务人才</w:t>
            </w:r>
          </w:p>
        </w:tc>
        <w:tc>
          <w:tcPr>
            <w:tcW w:w="2090" w:type="dxa"/>
            <w:tcBorders>
              <w:right w:val="single" w:sz="4" w:space="0" w:color="auto"/>
            </w:tcBorders>
            <w:vAlign w:val="center"/>
          </w:tcPr>
          <w:p w:rsidR="00990073" w:rsidRDefault="000C54FB">
            <w:pPr>
              <w:widowControl/>
              <w:spacing w:line="30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fldChar w:fldCharType="begin"/>
            </w:r>
            <w:r>
              <w:rPr>
                <w:rFonts w:ascii="方正仿宋_GBK" w:hAnsi="方正仿宋_GBK" w:cs="方正仿宋_GBK" w:hint="eastAsia"/>
                <w:kern w:val="0"/>
                <w:sz w:val="24"/>
                <w:szCs w:val="24"/>
              </w:rPr>
              <w:instrText xml:space="preserve"> = 3 \* ROMAN </w:instrText>
            </w:r>
            <w:r>
              <w:rPr>
                <w:rFonts w:ascii="方正仿宋_GBK" w:hAnsi="方正仿宋_GBK" w:cs="方正仿宋_GBK" w:hint="eastAsia"/>
                <w:kern w:val="0"/>
                <w:sz w:val="24"/>
                <w:szCs w:val="24"/>
              </w:rPr>
              <w:fldChar w:fldCharType="separate"/>
            </w:r>
            <w:r>
              <w:rPr>
                <w:rFonts w:ascii="方正仿宋_GBK" w:hAnsi="方正仿宋_GBK" w:cs="方正仿宋_GBK" w:hint="eastAsia"/>
                <w:kern w:val="0"/>
                <w:sz w:val="24"/>
                <w:szCs w:val="24"/>
              </w:rPr>
              <w:t>III</w:t>
            </w:r>
            <w:r>
              <w:rPr>
                <w:rFonts w:ascii="方正仿宋_GBK" w:hAnsi="方正仿宋_GBK" w:cs="方正仿宋_GBK" w:hint="eastAsia"/>
                <w:kern w:val="0"/>
                <w:sz w:val="24"/>
                <w:szCs w:val="24"/>
              </w:rPr>
              <w:fldChar w:fldCharType="end"/>
            </w:r>
            <w:r>
              <w:rPr>
                <w:rFonts w:ascii="方正仿宋_GBK" w:hAnsi="方正仿宋_GBK" w:cs="方正仿宋_GBK" w:hint="eastAsia"/>
                <w:sz w:val="24"/>
                <w:szCs w:val="24"/>
              </w:rPr>
              <w:t>类卡服务人才</w:t>
            </w:r>
          </w:p>
        </w:tc>
        <w:tc>
          <w:tcPr>
            <w:tcW w:w="1243" w:type="dxa"/>
            <w:vMerge/>
            <w:tcBorders>
              <w:left w:val="single" w:sz="4" w:space="0" w:color="auto"/>
              <w:right w:val="single" w:sz="4" w:space="0" w:color="auto"/>
            </w:tcBorders>
          </w:tcPr>
          <w:p w:rsidR="00990073" w:rsidRDefault="00990073">
            <w:pPr>
              <w:widowControl/>
              <w:spacing w:line="300" w:lineRule="exact"/>
              <w:jc w:val="center"/>
              <w:rPr>
                <w:rFonts w:ascii="方正仿宋_GBK" w:hAnsi="方正仿宋_GBK" w:cs="方正仿宋_GBK"/>
                <w:b/>
                <w:sz w:val="24"/>
                <w:szCs w:val="24"/>
              </w:rPr>
            </w:pPr>
          </w:p>
        </w:tc>
      </w:tr>
      <w:tr w:rsidR="00990073">
        <w:trPr>
          <w:trHeight w:val="868"/>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1</w:t>
            </w:r>
          </w:p>
        </w:tc>
        <w:tc>
          <w:tcPr>
            <w:tcW w:w="1271"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科技咨询服务</w:t>
            </w:r>
          </w:p>
        </w:tc>
        <w:tc>
          <w:tcPr>
            <w:tcW w:w="5844" w:type="dxa"/>
            <w:gridSpan w:val="3"/>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1.</w:t>
            </w:r>
            <w:r>
              <w:rPr>
                <w:rFonts w:ascii="方正仿宋_GBK" w:hAnsi="方正仿宋_GBK" w:cs="方正仿宋_GBK" w:hint="eastAsia"/>
                <w:kern w:val="0"/>
                <w:sz w:val="24"/>
                <w:szCs w:val="24"/>
              </w:rPr>
              <w:t>持卡人申报国家及市级有关科技项目时优先推荐；</w:t>
            </w:r>
            <w:r>
              <w:rPr>
                <w:rFonts w:ascii="方正仿宋_GBK" w:hAnsi="方正仿宋_GBK" w:cs="方正仿宋_GBK" w:hint="eastAsia"/>
                <w:kern w:val="0"/>
                <w:sz w:val="24"/>
                <w:szCs w:val="24"/>
              </w:rPr>
              <w:br/>
              <w:t>2.</w:t>
            </w:r>
            <w:r>
              <w:rPr>
                <w:rFonts w:ascii="方正仿宋_GBK" w:hAnsi="方正仿宋_GBK" w:cs="方正仿宋_GBK" w:hint="eastAsia"/>
                <w:kern w:val="0"/>
                <w:sz w:val="24"/>
                <w:szCs w:val="24"/>
              </w:rPr>
              <w:t>持卡人免费享受科技咨询等服务，免费使用重庆科技资源共享平台大型科研仪器设备信息共享服务。</w:t>
            </w:r>
          </w:p>
        </w:tc>
        <w:tc>
          <w:tcPr>
            <w:tcW w:w="1243"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市科技局</w:t>
            </w:r>
          </w:p>
        </w:tc>
      </w:tr>
      <w:tr w:rsidR="00990073">
        <w:trPr>
          <w:trHeight w:val="1495"/>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2</w:t>
            </w:r>
          </w:p>
        </w:tc>
        <w:tc>
          <w:tcPr>
            <w:tcW w:w="1271"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知识产权服务</w:t>
            </w:r>
          </w:p>
        </w:tc>
        <w:tc>
          <w:tcPr>
            <w:tcW w:w="5844" w:type="dxa"/>
            <w:gridSpan w:val="3"/>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1.</w:t>
            </w:r>
            <w:r>
              <w:rPr>
                <w:rFonts w:ascii="方正仿宋_GBK" w:hAnsi="方正仿宋_GBK" w:cs="方正仿宋_GBK" w:hint="eastAsia"/>
                <w:kern w:val="0"/>
                <w:sz w:val="24"/>
                <w:szCs w:val="24"/>
              </w:rPr>
              <w:t>持卡人优先享受专利文献资源服务，免费使用“对手通”、产业专利数据库等系统工具，免费获取专利著录项数据接口服务；</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2.</w:t>
            </w:r>
            <w:r>
              <w:rPr>
                <w:rFonts w:ascii="方正仿宋_GBK" w:hAnsi="方正仿宋_GBK" w:cs="方正仿宋_GBK" w:hint="eastAsia"/>
                <w:kern w:val="0"/>
                <w:sz w:val="24"/>
                <w:szCs w:val="24"/>
              </w:rPr>
              <w:t>持卡人免费享受知识产权咨询服务。</w:t>
            </w:r>
          </w:p>
        </w:tc>
        <w:tc>
          <w:tcPr>
            <w:tcW w:w="1243"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市知识</w:t>
            </w:r>
          </w:p>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产权局</w:t>
            </w:r>
          </w:p>
        </w:tc>
      </w:tr>
      <w:tr w:rsidR="00990073">
        <w:trPr>
          <w:trHeight w:val="819"/>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3</w:t>
            </w:r>
          </w:p>
        </w:tc>
        <w:tc>
          <w:tcPr>
            <w:tcW w:w="1271"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户籍</w:t>
            </w:r>
          </w:p>
          <w:p w:rsidR="00990073" w:rsidRDefault="000C54FB">
            <w:pPr>
              <w:widowControl/>
              <w:spacing w:line="360" w:lineRule="exact"/>
              <w:jc w:val="center"/>
              <w:rPr>
                <w:rFonts w:ascii="方正仿宋_GBK" w:hAnsi="方正仿宋_GBK" w:cs="方正仿宋_GBK"/>
                <w:sz w:val="24"/>
                <w:szCs w:val="24"/>
              </w:rPr>
            </w:pPr>
            <w:r>
              <w:rPr>
                <w:rFonts w:ascii="方正仿宋_GBK" w:hAnsi="方正仿宋_GBK" w:cs="方正仿宋_GBK" w:hint="eastAsia"/>
                <w:kern w:val="0"/>
                <w:sz w:val="24"/>
                <w:szCs w:val="24"/>
              </w:rPr>
              <w:t>服务</w:t>
            </w:r>
          </w:p>
        </w:tc>
        <w:tc>
          <w:tcPr>
            <w:tcW w:w="5844" w:type="dxa"/>
            <w:gridSpan w:val="3"/>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1.</w:t>
            </w:r>
            <w:r>
              <w:rPr>
                <w:rFonts w:ascii="方正仿宋_GBK" w:hAnsi="方正仿宋_GBK" w:cs="方正仿宋_GBK" w:hint="eastAsia"/>
                <w:kern w:val="0"/>
                <w:sz w:val="24"/>
                <w:szCs w:val="24"/>
              </w:rPr>
              <w:t>持卡人可选择在其居住地或工作地落户，并可随迁家属（父母、配偶和子女）户口；</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2.</w:t>
            </w:r>
            <w:r>
              <w:rPr>
                <w:rFonts w:ascii="方正仿宋_GBK" w:hAnsi="方正仿宋_GBK" w:cs="方正仿宋_GBK" w:hint="eastAsia"/>
                <w:kern w:val="0"/>
                <w:sz w:val="24"/>
                <w:szCs w:val="24"/>
              </w:rPr>
              <w:t>持卡人系华侨回国定居的，可申请登记户口。</w:t>
            </w:r>
          </w:p>
        </w:tc>
        <w:tc>
          <w:tcPr>
            <w:tcW w:w="1243"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市公安局</w:t>
            </w:r>
          </w:p>
        </w:tc>
      </w:tr>
      <w:tr w:rsidR="00990073">
        <w:trPr>
          <w:trHeight w:val="1183"/>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4</w:t>
            </w:r>
          </w:p>
        </w:tc>
        <w:tc>
          <w:tcPr>
            <w:tcW w:w="1271"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出入境</w:t>
            </w:r>
          </w:p>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服务</w:t>
            </w:r>
          </w:p>
        </w:tc>
        <w:tc>
          <w:tcPr>
            <w:tcW w:w="5844" w:type="dxa"/>
            <w:gridSpan w:val="3"/>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1.</w:t>
            </w:r>
            <w:r>
              <w:rPr>
                <w:rFonts w:ascii="方正仿宋_GBK" w:hAnsi="方正仿宋_GBK" w:cs="方正仿宋_GBK" w:hint="eastAsia"/>
                <w:kern w:val="0"/>
                <w:sz w:val="24"/>
                <w:szCs w:val="24"/>
              </w:rPr>
              <w:t>为符合条件的外籍持卡人及其配偶、未满</w:t>
            </w:r>
            <w:r>
              <w:rPr>
                <w:rFonts w:ascii="方正仿宋_GBK" w:hAnsi="方正仿宋_GBK" w:cs="方正仿宋_GBK" w:hint="eastAsia"/>
                <w:kern w:val="0"/>
                <w:sz w:val="24"/>
                <w:szCs w:val="24"/>
              </w:rPr>
              <w:t>18</w:t>
            </w:r>
            <w:r>
              <w:rPr>
                <w:rFonts w:ascii="方正仿宋_GBK" w:hAnsi="方正仿宋_GBK" w:cs="方正仿宋_GBK" w:hint="eastAsia"/>
                <w:kern w:val="0"/>
                <w:sz w:val="24"/>
                <w:szCs w:val="24"/>
              </w:rPr>
              <w:t>周岁的子女提供签证证件及永久居留身份证办理便利；</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2.</w:t>
            </w:r>
            <w:r>
              <w:rPr>
                <w:rFonts w:ascii="方正仿宋_GBK" w:hAnsi="方正仿宋_GBK" w:cs="方正仿宋_GBK" w:hint="eastAsia"/>
                <w:kern w:val="0"/>
                <w:sz w:val="24"/>
                <w:szCs w:val="24"/>
              </w:rPr>
              <w:t>为申办因私出入境证件的持卡人及其直系亲属，开通快捷申办通道，提供急事急办服务。</w:t>
            </w:r>
          </w:p>
        </w:tc>
        <w:tc>
          <w:tcPr>
            <w:tcW w:w="1243"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市公安局</w:t>
            </w:r>
          </w:p>
        </w:tc>
      </w:tr>
      <w:tr w:rsidR="00990073">
        <w:trPr>
          <w:trHeight w:val="717"/>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5</w:t>
            </w:r>
          </w:p>
        </w:tc>
        <w:tc>
          <w:tcPr>
            <w:tcW w:w="1271"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职称评审服务</w:t>
            </w:r>
          </w:p>
        </w:tc>
        <w:tc>
          <w:tcPr>
            <w:tcW w:w="5844" w:type="dxa"/>
            <w:gridSpan w:val="3"/>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持证人才参加职称评定的，可根据人才类别通过特殊人才或者留学回国人员职称评定“绿色通道”直接申报评定中高级职称。</w:t>
            </w:r>
          </w:p>
        </w:tc>
        <w:tc>
          <w:tcPr>
            <w:tcW w:w="1243"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市人力</w:t>
            </w:r>
          </w:p>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社保局</w:t>
            </w:r>
          </w:p>
        </w:tc>
      </w:tr>
      <w:tr w:rsidR="00990073">
        <w:trPr>
          <w:trHeight w:val="752"/>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6</w:t>
            </w:r>
          </w:p>
        </w:tc>
        <w:tc>
          <w:tcPr>
            <w:tcW w:w="1271"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岗位聘用服务</w:t>
            </w:r>
          </w:p>
        </w:tc>
        <w:tc>
          <w:tcPr>
            <w:tcW w:w="5844" w:type="dxa"/>
            <w:gridSpan w:val="3"/>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持卡人全职聘用到事业单位，没有相应空岗聘用的，经批准可相应设置特设岗位聘用，不受岗位总量和结构比例的限制。</w:t>
            </w:r>
          </w:p>
        </w:tc>
        <w:tc>
          <w:tcPr>
            <w:tcW w:w="1243"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市人力</w:t>
            </w:r>
          </w:p>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社保局</w:t>
            </w:r>
          </w:p>
        </w:tc>
      </w:tr>
      <w:tr w:rsidR="00990073">
        <w:trPr>
          <w:trHeight w:val="1540"/>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7</w:t>
            </w:r>
          </w:p>
        </w:tc>
        <w:tc>
          <w:tcPr>
            <w:tcW w:w="1271"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人才项目申报服务</w:t>
            </w:r>
          </w:p>
        </w:tc>
        <w:tc>
          <w:tcPr>
            <w:tcW w:w="5844" w:type="dxa"/>
            <w:gridSpan w:val="3"/>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持证人才申报国家海外高层次人才引进计划、国家高层次人才特殊支持计划等国家级人才项目，同等条件下优先推荐，申报重庆市有关人才项目时，同等条件下优先给予支持。</w:t>
            </w:r>
          </w:p>
        </w:tc>
        <w:tc>
          <w:tcPr>
            <w:tcW w:w="1243"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市级项目主管部门</w:t>
            </w:r>
          </w:p>
        </w:tc>
      </w:tr>
      <w:tr w:rsidR="00990073">
        <w:trPr>
          <w:trHeight w:val="1792"/>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lastRenderedPageBreak/>
              <w:t>8</w:t>
            </w:r>
          </w:p>
        </w:tc>
        <w:tc>
          <w:tcPr>
            <w:tcW w:w="1271"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金融支持服务</w:t>
            </w:r>
          </w:p>
        </w:tc>
        <w:tc>
          <w:tcPr>
            <w:tcW w:w="5844" w:type="dxa"/>
            <w:gridSpan w:val="3"/>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由指定商业银行开立专属联名借记卡，符合条件的持卡人可在指定商业银行办理人才贷、“科创未来”知识价值信用贷、好企税信贷、“启动力”系列贷款、年审贷、工业用房按揭贷款等金融服务。具体以银行当期服务为准。</w:t>
            </w:r>
          </w:p>
        </w:tc>
        <w:tc>
          <w:tcPr>
            <w:tcW w:w="1243"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市金融</w:t>
            </w:r>
          </w:p>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监管局</w:t>
            </w:r>
          </w:p>
        </w:tc>
      </w:tr>
      <w:tr w:rsidR="00990073">
        <w:trPr>
          <w:trHeight w:val="3419"/>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9</w:t>
            </w:r>
          </w:p>
        </w:tc>
        <w:tc>
          <w:tcPr>
            <w:tcW w:w="1271" w:type="dxa"/>
            <w:vAlign w:val="center"/>
          </w:tcPr>
          <w:p w:rsidR="00990073" w:rsidRDefault="000C54FB">
            <w:pPr>
              <w:widowControl/>
              <w:spacing w:line="360" w:lineRule="exact"/>
              <w:jc w:val="center"/>
              <w:rPr>
                <w:rFonts w:ascii="方正仿宋_GBK" w:hAnsi="方正仿宋_GBK" w:cs="方正仿宋_GBK"/>
                <w:kern w:val="0"/>
                <w:sz w:val="24"/>
                <w:szCs w:val="24"/>
              </w:rPr>
            </w:pPr>
            <w:bookmarkStart w:id="1" w:name="_Hlk36633234"/>
            <w:r>
              <w:rPr>
                <w:rFonts w:ascii="方正仿宋_GBK" w:hAnsi="方正仿宋_GBK" w:cs="方正仿宋_GBK" w:hint="eastAsia"/>
                <w:kern w:val="0"/>
                <w:sz w:val="24"/>
                <w:szCs w:val="24"/>
              </w:rPr>
              <w:t>税费优惠服务</w:t>
            </w:r>
            <w:bookmarkEnd w:id="1"/>
          </w:p>
        </w:tc>
        <w:tc>
          <w:tcPr>
            <w:tcW w:w="5844" w:type="dxa"/>
            <w:gridSpan w:val="3"/>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1.</w:t>
            </w:r>
            <w:r>
              <w:rPr>
                <w:rFonts w:ascii="方正仿宋_GBK" w:hAnsi="方正仿宋_GBK" w:cs="方正仿宋_GBK" w:hint="eastAsia"/>
                <w:kern w:val="0"/>
                <w:sz w:val="24"/>
                <w:szCs w:val="24"/>
              </w:rPr>
              <w:t>持卡人办理有关涉税事项时，可享受税务部门提供的纳税绿色通道服务；</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2.</w:t>
            </w:r>
            <w:r>
              <w:rPr>
                <w:rFonts w:ascii="方正仿宋_GBK" w:hAnsi="方正仿宋_GBK" w:cs="方正仿宋_GBK" w:hint="eastAsia"/>
                <w:kern w:val="0"/>
                <w:sz w:val="24"/>
                <w:szCs w:val="24"/>
              </w:rPr>
              <w:t>高层次人才自取得英才服务卡之日起购买的首套商品房用于本人居住的，可在英才服务卡有效期内享受契税补助；</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3.</w:t>
            </w:r>
            <w:r>
              <w:rPr>
                <w:rFonts w:ascii="方正仿宋_GBK" w:hAnsi="方正仿宋_GBK" w:cs="方正仿宋_GBK" w:hint="eastAsia"/>
                <w:kern w:val="0"/>
                <w:sz w:val="24"/>
                <w:szCs w:val="24"/>
              </w:rPr>
              <w:t>持卡人创办居民企业，在一个纳税年度内技术转让所得不超过</w:t>
            </w:r>
            <w:r>
              <w:rPr>
                <w:rFonts w:ascii="方正仿宋_GBK" w:hAnsi="方正仿宋_GBK" w:cs="方正仿宋_GBK" w:hint="eastAsia"/>
                <w:kern w:val="0"/>
                <w:sz w:val="24"/>
                <w:szCs w:val="24"/>
              </w:rPr>
              <w:t>500</w:t>
            </w:r>
            <w:r>
              <w:rPr>
                <w:rFonts w:ascii="方正仿宋_GBK" w:hAnsi="方正仿宋_GBK" w:cs="方正仿宋_GBK" w:hint="eastAsia"/>
                <w:kern w:val="0"/>
                <w:sz w:val="24"/>
                <w:szCs w:val="24"/>
              </w:rPr>
              <w:t>万元的部分，免征企业所得税，超过</w:t>
            </w:r>
            <w:r>
              <w:rPr>
                <w:rFonts w:ascii="方正仿宋_GBK" w:hAnsi="方正仿宋_GBK" w:cs="方正仿宋_GBK" w:hint="eastAsia"/>
                <w:kern w:val="0"/>
                <w:sz w:val="24"/>
                <w:szCs w:val="24"/>
              </w:rPr>
              <w:t>50</w:t>
            </w:r>
            <w:r>
              <w:rPr>
                <w:rFonts w:ascii="方正仿宋_GBK" w:hAnsi="方正仿宋_GBK" w:cs="方正仿宋_GBK" w:hint="eastAsia"/>
                <w:kern w:val="0"/>
                <w:sz w:val="24"/>
                <w:szCs w:val="24"/>
              </w:rPr>
              <w:t>0</w:t>
            </w:r>
            <w:r>
              <w:rPr>
                <w:rFonts w:ascii="方正仿宋_GBK" w:hAnsi="方正仿宋_GBK" w:cs="方正仿宋_GBK" w:hint="eastAsia"/>
                <w:kern w:val="0"/>
                <w:sz w:val="24"/>
                <w:szCs w:val="24"/>
              </w:rPr>
              <w:t>万元的部分，减半征收企业所得税；</w:t>
            </w:r>
          </w:p>
          <w:p w:rsidR="00990073" w:rsidRDefault="000C54FB">
            <w:pPr>
              <w:widowControl/>
              <w:spacing w:line="360" w:lineRule="exact"/>
              <w:rPr>
                <w:rFonts w:ascii="方正仿宋_GBK" w:hAnsi="方正仿宋_GBK" w:cs="方正仿宋_GBK"/>
                <w:spacing w:val="-10"/>
                <w:kern w:val="0"/>
                <w:sz w:val="24"/>
                <w:szCs w:val="24"/>
              </w:rPr>
            </w:pPr>
            <w:r>
              <w:rPr>
                <w:rFonts w:ascii="方正仿宋_GBK" w:hAnsi="方正仿宋_GBK" w:cs="方正仿宋_GBK" w:hint="eastAsia"/>
                <w:kern w:val="0"/>
                <w:sz w:val="24"/>
                <w:szCs w:val="24"/>
              </w:rPr>
              <w:t>4.</w:t>
            </w:r>
            <w:r>
              <w:rPr>
                <w:rFonts w:ascii="方正仿宋_GBK" w:hAnsi="方正仿宋_GBK" w:cs="方正仿宋_GBK" w:hint="eastAsia"/>
                <w:kern w:val="0"/>
                <w:sz w:val="24"/>
                <w:szCs w:val="24"/>
              </w:rPr>
              <w:t>持卡人创办的企业，经有关部门认定属高新技术企业的，减按</w:t>
            </w:r>
            <w:r>
              <w:rPr>
                <w:rFonts w:ascii="方正仿宋_GBK" w:hAnsi="方正仿宋_GBK" w:cs="方正仿宋_GBK" w:hint="eastAsia"/>
                <w:kern w:val="0"/>
                <w:sz w:val="24"/>
                <w:szCs w:val="24"/>
              </w:rPr>
              <w:t>15%</w:t>
            </w:r>
            <w:r>
              <w:rPr>
                <w:rFonts w:ascii="方正仿宋_GBK" w:hAnsi="方正仿宋_GBK" w:cs="方正仿宋_GBK" w:hint="eastAsia"/>
                <w:kern w:val="0"/>
                <w:sz w:val="24"/>
                <w:szCs w:val="24"/>
              </w:rPr>
              <w:t>税率征收企业所得税。</w:t>
            </w:r>
          </w:p>
        </w:tc>
        <w:tc>
          <w:tcPr>
            <w:tcW w:w="1243" w:type="dxa"/>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市财政局、市人力社保局、重庆市税务局、市住房城乡建委</w:t>
            </w:r>
          </w:p>
        </w:tc>
      </w:tr>
      <w:tr w:rsidR="00990073">
        <w:trPr>
          <w:trHeight w:val="831"/>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10</w:t>
            </w:r>
          </w:p>
        </w:tc>
        <w:tc>
          <w:tcPr>
            <w:tcW w:w="1271"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企业注册登记服务</w:t>
            </w:r>
          </w:p>
        </w:tc>
        <w:tc>
          <w:tcPr>
            <w:tcW w:w="5844" w:type="dxa"/>
            <w:gridSpan w:val="3"/>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持卡人申请办理企业注册登记时享受绿色通道服务，即时受理、限时办结。</w:t>
            </w:r>
          </w:p>
        </w:tc>
        <w:tc>
          <w:tcPr>
            <w:tcW w:w="1243"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市市场</w:t>
            </w:r>
          </w:p>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监管局</w:t>
            </w:r>
          </w:p>
        </w:tc>
      </w:tr>
    </w:tbl>
    <w:p w:rsidR="00990073" w:rsidRDefault="00990073">
      <w:pPr>
        <w:spacing w:line="40" w:lineRule="exact"/>
        <w:jc w:val="left"/>
        <w:rPr>
          <w:rFonts w:cs="方正小标宋简体"/>
          <w:szCs w:val="44"/>
        </w:rPr>
      </w:pPr>
    </w:p>
    <w:p w:rsidR="00990073" w:rsidRDefault="000C54FB">
      <w:pPr>
        <w:rPr>
          <w:rFonts w:eastAsia="方正黑体_GBK" w:cs="方正小标宋简体"/>
          <w:sz w:val="33"/>
          <w:szCs w:val="33"/>
        </w:rPr>
      </w:pPr>
      <w:r>
        <w:rPr>
          <w:rFonts w:cs="方正小标宋简体" w:hint="eastAsia"/>
          <w:szCs w:val="44"/>
        </w:rPr>
        <w:br w:type="page"/>
      </w:r>
    </w:p>
    <w:p w:rsidR="00990073" w:rsidRDefault="000C54FB">
      <w:pPr>
        <w:spacing w:line="600" w:lineRule="exact"/>
        <w:jc w:val="left"/>
        <w:rPr>
          <w:rFonts w:eastAsia="方正黑体_GBK" w:cs="方正小标宋简体"/>
          <w:sz w:val="33"/>
          <w:szCs w:val="33"/>
        </w:rPr>
      </w:pPr>
      <w:r>
        <w:rPr>
          <w:rFonts w:eastAsia="方正黑体_GBK" w:cs="方正小标宋简体" w:hint="eastAsia"/>
          <w:sz w:val="33"/>
          <w:szCs w:val="33"/>
        </w:rPr>
        <w:lastRenderedPageBreak/>
        <w:t>二、专属服务（共</w:t>
      </w:r>
      <w:r>
        <w:rPr>
          <w:rFonts w:eastAsia="方正黑体_GBK" w:cs="方正小标宋简体" w:hint="eastAsia"/>
          <w:sz w:val="33"/>
          <w:szCs w:val="33"/>
        </w:rPr>
        <w:t>7</w:t>
      </w:r>
      <w:r>
        <w:rPr>
          <w:rFonts w:eastAsia="方正黑体_GBK" w:cs="方正小标宋简体" w:hint="eastAsia"/>
          <w:sz w:val="33"/>
          <w:szCs w:val="33"/>
        </w:rPr>
        <w:t>项）</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1"/>
        <w:gridCol w:w="2736"/>
        <w:gridCol w:w="2317"/>
        <w:gridCol w:w="2392"/>
        <w:gridCol w:w="1170"/>
      </w:tblGrid>
      <w:tr w:rsidR="00990073">
        <w:trPr>
          <w:trHeight w:val="646"/>
          <w:tblHeader/>
          <w:jc w:val="center"/>
        </w:trPr>
        <w:tc>
          <w:tcPr>
            <w:tcW w:w="567" w:type="dxa"/>
            <w:vMerge w:val="restart"/>
            <w:vAlign w:val="center"/>
          </w:tcPr>
          <w:p w:rsidR="00990073" w:rsidRDefault="000C54FB">
            <w:pPr>
              <w:widowControl/>
              <w:spacing w:line="30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序号</w:t>
            </w:r>
          </w:p>
        </w:tc>
        <w:tc>
          <w:tcPr>
            <w:tcW w:w="1271" w:type="dxa"/>
            <w:vMerge w:val="restart"/>
            <w:vAlign w:val="center"/>
          </w:tcPr>
          <w:p w:rsidR="00990073" w:rsidRDefault="000C54FB">
            <w:pPr>
              <w:widowControl/>
              <w:spacing w:line="30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服务</w:t>
            </w:r>
          </w:p>
          <w:p w:rsidR="00990073" w:rsidRDefault="000C54FB">
            <w:pPr>
              <w:widowControl/>
              <w:spacing w:line="30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项目</w:t>
            </w:r>
          </w:p>
        </w:tc>
        <w:tc>
          <w:tcPr>
            <w:tcW w:w="7445" w:type="dxa"/>
            <w:gridSpan w:val="3"/>
            <w:vAlign w:val="center"/>
          </w:tcPr>
          <w:p w:rsidR="00990073" w:rsidRDefault="000C54FB">
            <w:pPr>
              <w:widowControl/>
              <w:spacing w:line="30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服务对象和服务内容</w:t>
            </w:r>
          </w:p>
        </w:tc>
        <w:tc>
          <w:tcPr>
            <w:tcW w:w="1170" w:type="dxa"/>
            <w:vMerge w:val="restart"/>
            <w:vAlign w:val="center"/>
          </w:tcPr>
          <w:p w:rsidR="00990073" w:rsidRDefault="000C54FB">
            <w:pPr>
              <w:widowControl/>
              <w:spacing w:line="300" w:lineRule="exact"/>
              <w:jc w:val="center"/>
              <w:rPr>
                <w:rFonts w:ascii="方正仿宋_GBK" w:hAnsi="方正仿宋_GBK" w:cs="方正仿宋_GBK"/>
                <w:b/>
                <w:kern w:val="0"/>
                <w:sz w:val="24"/>
                <w:szCs w:val="24"/>
              </w:rPr>
            </w:pPr>
            <w:r>
              <w:rPr>
                <w:rFonts w:ascii="方正仿宋_GBK" w:hAnsi="方正仿宋_GBK" w:cs="方正仿宋_GBK" w:hint="eastAsia"/>
                <w:bCs/>
                <w:kern w:val="0"/>
                <w:sz w:val="24"/>
                <w:szCs w:val="24"/>
              </w:rPr>
              <w:t>服务</w:t>
            </w:r>
            <w:r>
              <w:rPr>
                <w:rFonts w:ascii="方正仿宋_GBK" w:hAnsi="方正仿宋_GBK" w:cs="方正仿宋_GBK" w:hint="eastAsia"/>
                <w:bCs/>
                <w:kern w:val="0"/>
                <w:sz w:val="24"/>
                <w:szCs w:val="24"/>
              </w:rPr>
              <w:br/>
            </w:r>
            <w:r>
              <w:rPr>
                <w:rFonts w:ascii="方正仿宋_GBK" w:hAnsi="方正仿宋_GBK" w:cs="方正仿宋_GBK" w:hint="eastAsia"/>
                <w:bCs/>
                <w:kern w:val="0"/>
                <w:sz w:val="24"/>
                <w:szCs w:val="24"/>
              </w:rPr>
              <w:t>部门</w:t>
            </w:r>
          </w:p>
        </w:tc>
      </w:tr>
      <w:tr w:rsidR="00990073">
        <w:trPr>
          <w:trHeight w:val="646"/>
          <w:tblHeader/>
          <w:jc w:val="center"/>
        </w:trPr>
        <w:tc>
          <w:tcPr>
            <w:tcW w:w="567" w:type="dxa"/>
            <w:vMerge/>
            <w:vAlign w:val="center"/>
          </w:tcPr>
          <w:p w:rsidR="00990073" w:rsidRDefault="00990073">
            <w:pPr>
              <w:spacing w:line="300" w:lineRule="exact"/>
              <w:jc w:val="center"/>
              <w:rPr>
                <w:rFonts w:ascii="方正仿宋_GBK" w:hAnsi="方正仿宋_GBK" w:cs="方正仿宋_GBK"/>
                <w:kern w:val="0"/>
                <w:sz w:val="24"/>
                <w:szCs w:val="24"/>
              </w:rPr>
            </w:pPr>
          </w:p>
        </w:tc>
        <w:tc>
          <w:tcPr>
            <w:tcW w:w="1271" w:type="dxa"/>
            <w:vMerge/>
            <w:vAlign w:val="center"/>
          </w:tcPr>
          <w:p w:rsidR="00990073" w:rsidRDefault="00990073">
            <w:pPr>
              <w:spacing w:line="300" w:lineRule="exact"/>
              <w:jc w:val="center"/>
              <w:rPr>
                <w:rFonts w:ascii="方正仿宋_GBK" w:hAnsi="方正仿宋_GBK" w:cs="方正仿宋_GBK"/>
                <w:kern w:val="0"/>
                <w:sz w:val="24"/>
                <w:szCs w:val="24"/>
              </w:rPr>
            </w:pPr>
          </w:p>
        </w:tc>
        <w:tc>
          <w:tcPr>
            <w:tcW w:w="2736" w:type="dxa"/>
            <w:vAlign w:val="center"/>
          </w:tcPr>
          <w:p w:rsidR="00990073" w:rsidRDefault="000C54FB">
            <w:pPr>
              <w:spacing w:line="300" w:lineRule="exact"/>
              <w:jc w:val="center"/>
              <w:rPr>
                <w:rFonts w:ascii="方正仿宋_GBK" w:hAnsi="方正仿宋_GBK" w:cs="方正仿宋_GBK"/>
                <w:kern w:val="0"/>
                <w:sz w:val="24"/>
                <w:szCs w:val="24"/>
              </w:rPr>
            </w:pPr>
            <w:r>
              <w:rPr>
                <w:rFonts w:ascii="方正仿宋_GBK" w:hAnsi="方正仿宋_GBK" w:cs="方正仿宋_GBK" w:hint="eastAsia"/>
                <w:sz w:val="24"/>
                <w:szCs w:val="24"/>
              </w:rPr>
              <w:fldChar w:fldCharType="begin"/>
            </w:r>
            <w:r>
              <w:rPr>
                <w:rFonts w:ascii="方正仿宋_GBK" w:hAnsi="方正仿宋_GBK" w:cs="方正仿宋_GBK" w:hint="eastAsia"/>
                <w:sz w:val="24"/>
                <w:szCs w:val="24"/>
              </w:rPr>
              <w:instrText xml:space="preserve"> = 1 \* ROMAN </w:instrText>
            </w:r>
            <w:r>
              <w:rPr>
                <w:rFonts w:ascii="方正仿宋_GBK" w:hAnsi="方正仿宋_GBK" w:cs="方正仿宋_GBK" w:hint="eastAsia"/>
                <w:sz w:val="24"/>
                <w:szCs w:val="24"/>
              </w:rPr>
              <w:fldChar w:fldCharType="separate"/>
            </w:r>
            <w:r>
              <w:rPr>
                <w:rFonts w:ascii="方正仿宋_GBK" w:hAnsi="方正仿宋_GBK" w:cs="方正仿宋_GBK" w:hint="eastAsia"/>
                <w:sz w:val="24"/>
                <w:szCs w:val="24"/>
              </w:rPr>
              <w:t>I</w:t>
            </w:r>
            <w:r>
              <w:rPr>
                <w:rFonts w:ascii="方正仿宋_GBK" w:hAnsi="方正仿宋_GBK" w:cs="方正仿宋_GBK" w:hint="eastAsia"/>
                <w:sz w:val="24"/>
                <w:szCs w:val="24"/>
              </w:rPr>
              <w:fldChar w:fldCharType="end"/>
            </w:r>
            <w:r>
              <w:rPr>
                <w:rFonts w:ascii="方正仿宋_GBK" w:hAnsi="方正仿宋_GBK" w:cs="方正仿宋_GBK" w:hint="eastAsia"/>
                <w:kern w:val="0"/>
                <w:sz w:val="24"/>
                <w:szCs w:val="24"/>
              </w:rPr>
              <w:t>类</w:t>
            </w:r>
            <w:r>
              <w:rPr>
                <w:rFonts w:ascii="方正仿宋_GBK" w:hAnsi="方正仿宋_GBK" w:cs="方正仿宋_GBK" w:hint="eastAsia"/>
                <w:sz w:val="24"/>
                <w:szCs w:val="24"/>
              </w:rPr>
              <w:t>卡服务</w:t>
            </w:r>
            <w:r>
              <w:rPr>
                <w:rFonts w:ascii="方正仿宋_GBK" w:hAnsi="方正仿宋_GBK" w:cs="方正仿宋_GBK" w:hint="eastAsia"/>
                <w:kern w:val="0"/>
                <w:sz w:val="24"/>
                <w:szCs w:val="24"/>
              </w:rPr>
              <w:t>人才</w:t>
            </w:r>
          </w:p>
        </w:tc>
        <w:tc>
          <w:tcPr>
            <w:tcW w:w="2317" w:type="dxa"/>
            <w:vAlign w:val="center"/>
          </w:tcPr>
          <w:p w:rsidR="00990073" w:rsidRDefault="000C54FB">
            <w:pPr>
              <w:widowControl/>
              <w:spacing w:line="300" w:lineRule="exact"/>
              <w:jc w:val="center"/>
              <w:rPr>
                <w:rFonts w:ascii="方正仿宋_GBK" w:hAnsi="方正仿宋_GBK" w:cs="方正仿宋_GBK"/>
                <w:kern w:val="0"/>
                <w:sz w:val="24"/>
                <w:szCs w:val="24"/>
              </w:rPr>
            </w:pPr>
            <w:r>
              <w:rPr>
                <w:rFonts w:ascii="方正仿宋_GBK" w:hAnsi="方正仿宋_GBK" w:cs="方正仿宋_GBK" w:hint="eastAsia"/>
                <w:sz w:val="24"/>
                <w:szCs w:val="24"/>
              </w:rPr>
              <w:fldChar w:fldCharType="begin"/>
            </w:r>
            <w:r>
              <w:rPr>
                <w:rFonts w:ascii="方正仿宋_GBK" w:hAnsi="方正仿宋_GBK" w:cs="方正仿宋_GBK" w:hint="eastAsia"/>
                <w:sz w:val="24"/>
                <w:szCs w:val="24"/>
              </w:rPr>
              <w:instrText xml:space="preserve"> = 2 \* ROMAN </w:instrText>
            </w:r>
            <w:r>
              <w:rPr>
                <w:rFonts w:ascii="方正仿宋_GBK" w:hAnsi="方正仿宋_GBK" w:cs="方正仿宋_GBK" w:hint="eastAsia"/>
                <w:sz w:val="24"/>
                <w:szCs w:val="24"/>
              </w:rPr>
              <w:fldChar w:fldCharType="separate"/>
            </w:r>
            <w:r>
              <w:rPr>
                <w:rFonts w:ascii="方正仿宋_GBK" w:hAnsi="方正仿宋_GBK" w:cs="方正仿宋_GBK" w:hint="eastAsia"/>
                <w:sz w:val="24"/>
                <w:szCs w:val="24"/>
              </w:rPr>
              <w:t>II</w:t>
            </w:r>
            <w:r>
              <w:rPr>
                <w:rFonts w:ascii="方正仿宋_GBK" w:hAnsi="方正仿宋_GBK" w:cs="方正仿宋_GBK" w:hint="eastAsia"/>
                <w:sz w:val="24"/>
                <w:szCs w:val="24"/>
              </w:rPr>
              <w:fldChar w:fldCharType="end"/>
            </w:r>
            <w:r>
              <w:rPr>
                <w:rFonts w:ascii="方正仿宋_GBK" w:hAnsi="方正仿宋_GBK" w:cs="方正仿宋_GBK" w:hint="eastAsia"/>
                <w:sz w:val="24"/>
                <w:szCs w:val="24"/>
              </w:rPr>
              <w:t>类卡服务人才</w:t>
            </w:r>
          </w:p>
        </w:tc>
        <w:tc>
          <w:tcPr>
            <w:tcW w:w="2392" w:type="dxa"/>
            <w:vAlign w:val="center"/>
          </w:tcPr>
          <w:p w:rsidR="00990073" w:rsidRDefault="000C54FB">
            <w:pPr>
              <w:widowControl/>
              <w:spacing w:line="30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fldChar w:fldCharType="begin"/>
            </w:r>
            <w:r>
              <w:rPr>
                <w:rFonts w:ascii="方正仿宋_GBK" w:hAnsi="方正仿宋_GBK" w:cs="方正仿宋_GBK" w:hint="eastAsia"/>
                <w:kern w:val="0"/>
                <w:sz w:val="24"/>
                <w:szCs w:val="24"/>
              </w:rPr>
              <w:instrText xml:space="preserve"> = 3 \* ROMAN </w:instrText>
            </w:r>
            <w:r>
              <w:rPr>
                <w:rFonts w:ascii="方正仿宋_GBK" w:hAnsi="方正仿宋_GBK" w:cs="方正仿宋_GBK" w:hint="eastAsia"/>
                <w:kern w:val="0"/>
                <w:sz w:val="24"/>
                <w:szCs w:val="24"/>
              </w:rPr>
              <w:fldChar w:fldCharType="separate"/>
            </w:r>
            <w:r>
              <w:rPr>
                <w:rFonts w:ascii="方正仿宋_GBK" w:hAnsi="方正仿宋_GBK" w:cs="方正仿宋_GBK" w:hint="eastAsia"/>
                <w:kern w:val="0"/>
                <w:sz w:val="24"/>
                <w:szCs w:val="24"/>
              </w:rPr>
              <w:t>III</w:t>
            </w:r>
            <w:r>
              <w:rPr>
                <w:rFonts w:ascii="方正仿宋_GBK" w:hAnsi="方正仿宋_GBK" w:cs="方正仿宋_GBK" w:hint="eastAsia"/>
                <w:kern w:val="0"/>
                <w:sz w:val="24"/>
                <w:szCs w:val="24"/>
              </w:rPr>
              <w:fldChar w:fldCharType="end"/>
            </w:r>
            <w:r>
              <w:rPr>
                <w:rFonts w:ascii="方正仿宋_GBK" w:hAnsi="方正仿宋_GBK" w:cs="方正仿宋_GBK" w:hint="eastAsia"/>
                <w:sz w:val="24"/>
                <w:szCs w:val="24"/>
              </w:rPr>
              <w:t>类卡服务人才</w:t>
            </w:r>
          </w:p>
        </w:tc>
        <w:tc>
          <w:tcPr>
            <w:tcW w:w="1170" w:type="dxa"/>
            <w:vMerge/>
          </w:tcPr>
          <w:p w:rsidR="00990073" w:rsidRDefault="00990073">
            <w:pPr>
              <w:widowControl/>
              <w:spacing w:line="300" w:lineRule="exact"/>
              <w:jc w:val="center"/>
              <w:rPr>
                <w:rFonts w:ascii="方正仿宋_GBK" w:hAnsi="方正仿宋_GBK" w:cs="方正仿宋_GBK"/>
                <w:b/>
                <w:sz w:val="24"/>
                <w:szCs w:val="24"/>
              </w:rPr>
            </w:pPr>
          </w:p>
        </w:tc>
      </w:tr>
      <w:tr w:rsidR="00990073">
        <w:trPr>
          <w:trHeight w:val="1525"/>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1</w:t>
            </w:r>
          </w:p>
        </w:tc>
        <w:tc>
          <w:tcPr>
            <w:tcW w:w="1271"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spacing w:val="-8"/>
                <w:kern w:val="0"/>
                <w:sz w:val="24"/>
                <w:szCs w:val="24"/>
              </w:rPr>
              <w:t>子女（孙子女）入（转）学服务</w:t>
            </w:r>
          </w:p>
        </w:tc>
        <w:tc>
          <w:tcPr>
            <w:tcW w:w="2736" w:type="dxa"/>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持卡人子女（孙子女）入（转）学的，可选择性就读公办幼儿园和公办义务教育阶段学校。</w:t>
            </w:r>
          </w:p>
        </w:tc>
        <w:tc>
          <w:tcPr>
            <w:tcW w:w="4709" w:type="dxa"/>
            <w:gridSpan w:val="2"/>
            <w:vAlign w:val="center"/>
          </w:tcPr>
          <w:p w:rsidR="00990073" w:rsidRDefault="000C54FB">
            <w:pPr>
              <w:widowControl/>
              <w:spacing w:line="360" w:lineRule="exact"/>
              <w:rPr>
                <w:rFonts w:ascii="方正仿宋_GBK" w:hAnsi="方正仿宋_GBK" w:cs="方正仿宋_GBK"/>
                <w:spacing w:val="-8"/>
                <w:kern w:val="0"/>
                <w:sz w:val="24"/>
                <w:szCs w:val="24"/>
              </w:rPr>
            </w:pPr>
            <w:r>
              <w:rPr>
                <w:rFonts w:ascii="方正仿宋_GBK" w:hAnsi="方正仿宋_GBK" w:cs="方正仿宋_GBK" w:hint="eastAsia"/>
                <w:kern w:val="0"/>
                <w:sz w:val="24"/>
                <w:szCs w:val="24"/>
              </w:rPr>
              <w:t>持卡人子女入（转）学的，可选择性就读其户籍地、居住地或工作单位所在地的公办幼儿园和公办义务教育阶段学校。</w:t>
            </w:r>
          </w:p>
        </w:tc>
        <w:tc>
          <w:tcPr>
            <w:tcW w:w="1170" w:type="dxa"/>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市教委，区县（自治县）教委</w:t>
            </w:r>
          </w:p>
        </w:tc>
      </w:tr>
      <w:tr w:rsidR="00990073">
        <w:trPr>
          <w:trHeight w:val="5395"/>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bookmarkStart w:id="2" w:name="_Hlk24015568"/>
            <w:r>
              <w:rPr>
                <w:rFonts w:ascii="方正仿宋_GBK" w:hAnsi="方正仿宋_GBK" w:cs="方正仿宋_GBK" w:hint="eastAsia"/>
                <w:kern w:val="0"/>
                <w:sz w:val="24"/>
                <w:szCs w:val="24"/>
              </w:rPr>
              <w:t>2</w:t>
            </w:r>
          </w:p>
        </w:tc>
        <w:tc>
          <w:tcPr>
            <w:tcW w:w="1271" w:type="dxa"/>
            <w:vAlign w:val="center"/>
          </w:tcPr>
          <w:p w:rsidR="00990073" w:rsidRDefault="000C54FB">
            <w:pPr>
              <w:pStyle w:val="a4"/>
              <w:spacing w:line="3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医疗保健服务</w:t>
            </w:r>
          </w:p>
        </w:tc>
        <w:tc>
          <w:tcPr>
            <w:tcW w:w="2736" w:type="dxa"/>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1.</w:t>
            </w:r>
            <w:r>
              <w:rPr>
                <w:rFonts w:ascii="方正仿宋_GBK" w:hAnsi="方正仿宋_GBK" w:cs="方正仿宋_GBK" w:hint="eastAsia"/>
                <w:kern w:val="0"/>
                <w:sz w:val="24"/>
                <w:szCs w:val="24"/>
              </w:rPr>
              <w:t>持卡人在定点医院可享受预约挂号、优先就诊、优先办理入院、优先安排床位、优先开展手术等医疗服务；</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2.</w:t>
            </w:r>
            <w:r>
              <w:rPr>
                <w:rFonts w:ascii="方正仿宋_GBK" w:hAnsi="方正仿宋_GBK" w:cs="方正仿宋_GBK" w:hint="eastAsia"/>
                <w:kern w:val="0"/>
                <w:sz w:val="24"/>
                <w:szCs w:val="24"/>
              </w:rPr>
              <w:t>持卡人可享受每年</w:t>
            </w:r>
            <w:r>
              <w:rPr>
                <w:rFonts w:ascii="方正仿宋_GBK" w:hAnsi="方正仿宋_GBK" w:cs="方正仿宋_GBK" w:hint="eastAsia"/>
                <w:kern w:val="0"/>
                <w:sz w:val="24"/>
                <w:szCs w:val="24"/>
              </w:rPr>
              <w:t>1</w:t>
            </w:r>
            <w:r>
              <w:rPr>
                <w:rFonts w:ascii="方正仿宋_GBK" w:hAnsi="方正仿宋_GBK" w:cs="方正仿宋_GBK" w:hint="eastAsia"/>
                <w:kern w:val="0"/>
                <w:sz w:val="24"/>
                <w:szCs w:val="24"/>
              </w:rPr>
              <w:t>次的健康体检（费用原渠道解决）；</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sz w:val="24"/>
                <w:szCs w:val="24"/>
              </w:rPr>
              <w:t>3.</w:t>
            </w:r>
            <w:r>
              <w:rPr>
                <w:rFonts w:ascii="方正仿宋_GBK" w:hAnsi="方正仿宋_GBK" w:cs="方正仿宋_GBK" w:hint="eastAsia"/>
                <w:sz w:val="24"/>
                <w:szCs w:val="24"/>
              </w:rPr>
              <w:t>分步实施，为持卡人（中国科学院院士、中国工程院院士）配备专职保健医生，提供一对一日常医疗保健服务，就医、体检专职保健医生全程陪同；为持卡人中的其余人才提供定点医院专人联系和陪同协调（费用原渠道解决）。</w:t>
            </w:r>
          </w:p>
        </w:tc>
        <w:tc>
          <w:tcPr>
            <w:tcW w:w="4709" w:type="dxa"/>
            <w:gridSpan w:val="2"/>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1.</w:t>
            </w:r>
            <w:r>
              <w:rPr>
                <w:rFonts w:ascii="方正仿宋_GBK" w:hAnsi="方正仿宋_GBK" w:cs="方正仿宋_GBK" w:hint="eastAsia"/>
                <w:kern w:val="0"/>
                <w:sz w:val="24"/>
                <w:szCs w:val="24"/>
              </w:rPr>
              <w:t>持卡人在定点医院可享受预约挂号、优先就诊、优先办理入院、优先安排床位、优先开展手术等医疗服务；</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2.</w:t>
            </w:r>
            <w:r>
              <w:rPr>
                <w:rFonts w:ascii="方正仿宋_GBK" w:hAnsi="方正仿宋_GBK" w:cs="方正仿宋_GBK" w:hint="eastAsia"/>
                <w:kern w:val="0"/>
                <w:sz w:val="24"/>
                <w:szCs w:val="24"/>
              </w:rPr>
              <w:t>持卡人可享受每年</w:t>
            </w:r>
            <w:r>
              <w:rPr>
                <w:rFonts w:ascii="方正仿宋_GBK" w:hAnsi="方正仿宋_GBK" w:cs="方正仿宋_GBK" w:hint="eastAsia"/>
                <w:kern w:val="0"/>
                <w:sz w:val="24"/>
                <w:szCs w:val="24"/>
              </w:rPr>
              <w:t>1</w:t>
            </w:r>
            <w:r>
              <w:rPr>
                <w:rFonts w:ascii="方正仿宋_GBK" w:hAnsi="方正仿宋_GBK" w:cs="方正仿宋_GBK" w:hint="eastAsia"/>
                <w:kern w:val="0"/>
                <w:sz w:val="24"/>
                <w:szCs w:val="24"/>
              </w:rPr>
              <w:t>次的健康体检（体检由用人单位组织，费用由用人单位承担）。</w:t>
            </w:r>
          </w:p>
        </w:tc>
        <w:tc>
          <w:tcPr>
            <w:tcW w:w="1170"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市卫生</w:t>
            </w:r>
          </w:p>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健康委</w:t>
            </w:r>
          </w:p>
        </w:tc>
      </w:tr>
      <w:tr w:rsidR="00990073">
        <w:trPr>
          <w:trHeight w:val="2096"/>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3</w:t>
            </w:r>
          </w:p>
        </w:tc>
        <w:tc>
          <w:tcPr>
            <w:tcW w:w="1271" w:type="dxa"/>
            <w:vAlign w:val="center"/>
          </w:tcPr>
          <w:p w:rsidR="00990073" w:rsidRDefault="000C54FB">
            <w:pPr>
              <w:pStyle w:val="a4"/>
              <w:spacing w:line="360" w:lineRule="exact"/>
              <w:jc w:val="both"/>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休假疗养和学术交流服务</w:t>
            </w:r>
          </w:p>
        </w:tc>
        <w:tc>
          <w:tcPr>
            <w:tcW w:w="2736" w:type="dxa"/>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持卡人可应邀参加市级专家休假疗养和学术交流活动；可携带配偶或</w:t>
            </w:r>
            <w:r>
              <w:rPr>
                <w:rFonts w:ascii="方正仿宋_GBK" w:hAnsi="方正仿宋_GBK" w:cs="方正仿宋_GBK" w:hint="eastAsia"/>
                <w:kern w:val="0"/>
                <w:sz w:val="24"/>
                <w:szCs w:val="24"/>
              </w:rPr>
              <w:t>1</w:t>
            </w:r>
            <w:r>
              <w:rPr>
                <w:rFonts w:ascii="方正仿宋_GBK" w:hAnsi="方正仿宋_GBK" w:cs="方正仿宋_GBK" w:hint="eastAsia"/>
                <w:kern w:val="0"/>
                <w:sz w:val="24"/>
                <w:szCs w:val="24"/>
              </w:rPr>
              <w:t>名直系亲属。</w:t>
            </w:r>
          </w:p>
        </w:tc>
        <w:tc>
          <w:tcPr>
            <w:tcW w:w="4709" w:type="dxa"/>
            <w:gridSpan w:val="2"/>
            <w:vAlign w:val="center"/>
          </w:tcPr>
          <w:p w:rsidR="00990073" w:rsidRDefault="000C54FB">
            <w:pPr>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持卡人可应邀参加市级专家休假疗养和学术交流活动。</w:t>
            </w:r>
          </w:p>
        </w:tc>
        <w:tc>
          <w:tcPr>
            <w:tcW w:w="1170" w:type="dxa"/>
            <w:vAlign w:val="center"/>
          </w:tcPr>
          <w:p w:rsidR="00990073" w:rsidRDefault="000C54FB">
            <w:pPr>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市人力</w:t>
            </w:r>
          </w:p>
          <w:p w:rsidR="00990073" w:rsidRDefault="000C54FB">
            <w:pPr>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社保局</w:t>
            </w:r>
          </w:p>
        </w:tc>
      </w:tr>
      <w:bookmarkEnd w:id="2"/>
      <w:tr w:rsidR="00990073">
        <w:trPr>
          <w:trHeight w:val="4668"/>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lastRenderedPageBreak/>
              <w:t>4</w:t>
            </w:r>
          </w:p>
        </w:tc>
        <w:tc>
          <w:tcPr>
            <w:tcW w:w="1271" w:type="dxa"/>
            <w:vAlign w:val="center"/>
          </w:tcPr>
          <w:p w:rsidR="00990073" w:rsidRDefault="000C54FB">
            <w:pPr>
              <w:pStyle w:val="a4"/>
              <w:spacing w:line="3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住房保障服务</w:t>
            </w:r>
          </w:p>
        </w:tc>
        <w:tc>
          <w:tcPr>
            <w:tcW w:w="2736" w:type="dxa"/>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1.</w:t>
            </w:r>
            <w:r>
              <w:rPr>
                <w:rFonts w:ascii="方正仿宋_GBK" w:hAnsi="方正仿宋_GBK" w:cs="方正仿宋_GBK" w:hint="eastAsia"/>
                <w:kern w:val="0"/>
                <w:sz w:val="24"/>
                <w:szCs w:val="24"/>
              </w:rPr>
              <w:t>持卡人购买首套住房的，享有本地户籍人员同等待遇，并协调相关银行给予贷款利息优惠；</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2.</w:t>
            </w:r>
            <w:r>
              <w:rPr>
                <w:rFonts w:ascii="方正仿宋_GBK" w:hAnsi="方正仿宋_GBK" w:cs="方正仿宋_GBK" w:hint="eastAsia"/>
                <w:kern w:val="0"/>
                <w:sz w:val="24"/>
                <w:szCs w:val="24"/>
              </w:rPr>
              <w:t>持卡人及核心团队成员，可就近入住人才公寓；</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3.</w:t>
            </w:r>
            <w:r>
              <w:rPr>
                <w:rFonts w:ascii="方正仿宋_GBK" w:hAnsi="方正仿宋_GBK" w:cs="方正仿宋_GBK" w:hint="eastAsia"/>
                <w:kern w:val="0"/>
                <w:sz w:val="24"/>
                <w:szCs w:val="24"/>
              </w:rPr>
              <w:t>持卡人使用住房公积金贷款在渝购房，公积金贷款额度提高到个人最高限额的</w:t>
            </w:r>
            <w:r>
              <w:rPr>
                <w:rFonts w:ascii="方正仿宋_GBK" w:hAnsi="方正仿宋_GBK" w:cs="方正仿宋_GBK" w:hint="eastAsia"/>
                <w:kern w:val="0"/>
                <w:sz w:val="24"/>
                <w:szCs w:val="24"/>
              </w:rPr>
              <w:t>4</w:t>
            </w:r>
            <w:r>
              <w:rPr>
                <w:rFonts w:ascii="方正仿宋_GBK" w:hAnsi="方正仿宋_GBK" w:cs="方正仿宋_GBK" w:hint="eastAsia"/>
                <w:kern w:val="0"/>
                <w:sz w:val="24"/>
                <w:szCs w:val="24"/>
              </w:rPr>
              <w:t>倍。</w:t>
            </w:r>
          </w:p>
        </w:tc>
        <w:tc>
          <w:tcPr>
            <w:tcW w:w="2317" w:type="dxa"/>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1.</w:t>
            </w:r>
            <w:r>
              <w:rPr>
                <w:rFonts w:ascii="方正仿宋_GBK" w:hAnsi="方正仿宋_GBK" w:cs="方正仿宋_GBK" w:hint="eastAsia"/>
                <w:kern w:val="0"/>
                <w:sz w:val="24"/>
                <w:szCs w:val="24"/>
              </w:rPr>
              <w:t>持卡人购买首套住房的，享有本地户籍人员同等待遇，并协调相关银行给予贷款利息优惠；</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2.</w:t>
            </w:r>
            <w:r>
              <w:rPr>
                <w:rFonts w:ascii="方正仿宋_GBK" w:hAnsi="方正仿宋_GBK" w:cs="方正仿宋_GBK" w:hint="eastAsia"/>
                <w:kern w:val="0"/>
                <w:sz w:val="24"/>
                <w:szCs w:val="24"/>
              </w:rPr>
              <w:t>持卡人及无自住房的核心团队成员，可就近入住人才公寓；</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3.</w:t>
            </w:r>
            <w:r>
              <w:rPr>
                <w:rFonts w:ascii="方正仿宋_GBK" w:hAnsi="方正仿宋_GBK" w:cs="方正仿宋_GBK" w:hint="eastAsia"/>
                <w:kern w:val="0"/>
                <w:sz w:val="24"/>
                <w:szCs w:val="24"/>
              </w:rPr>
              <w:t>持卡人使用住房公积金贷款在渝购房，公积金贷款额度提高到个人最高限额的</w:t>
            </w:r>
            <w:r>
              <w:rPr>
                <w:rFonts w:ascii="方正仿宋_GBK" w:hAnsi="方正仿宋_GBK" w:cs="方正仿宋_GBK" w:hint="eastAsia"/>
                <w:kern w:val="0"/>
                <w:sz w:val="24"/>
                <w:szCs w:val="24"/>
              </w:rPr>
              <w:t>3</w:t>
            </w:r>
            <w:r>
              <w:rPr>
                <w:rFonts w:ascii="方正仿宋_GBK" w:hAnsi="方正仿宋_GBK" w:cs="方正仿宋_GBK" w:hint="eastAsia"/>
                <w:kern w:val="0"/>
                <w:sz w:val="24"/>
                <w:szCs w:val="24"/>
              </w:rPr>
              <w:t>倍。</w:t>
            </w:r>
          </w:p>
        </w:tc>
        <w:tc>
          <w:tcPr>
            <w:tcW w:w="2392" w:type="dxa"/>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1.</w:t>
            </w:r>
            <w:r>
              <w:rPr>
                <w:rFonts w:ascii="方正仿宋_GBK" w:hAnsi="方正仿宋_GBK" w:cs="方正仿宋_GBK" w:hint="eastAsia"/>
                <w:kern w:val="0"/>
                <w:sz w:val="24"/>
                <w:szCs w:val="24"/>
              </w:rPr>
              <w:t>持卡人购买首套住房的，享有本地户籍人员同等待遇，并协调相关银行给予贷款利息优惠；</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2.</w:t>
            </w:r>
            <w:r>
              <w:rPr>
                <w:rFonts w:ascii="方正仿宋_GBK" w:hAnsi="方正仿宋_GBK" w:cs="方正仿宋_GBK" w:hint="eastAsia"/>
                <w:kern w:val="0"/>
                <w:sz w:val="24"/>
                <w:szCs w:val="24"/>
              </w:rPr>
              <w:t>在重庆市无自住房的持卡人，可就近入住人才公寓；</w:t>
            </w:r>
          </w:p>
          <w:p w:rsidR="00990073" w:rsidRDefault="000C54FB">
            <w:pPr>
              <w:widowControl/>
              <w:spacing w:line="360" w:lineRule="exact"/>
              <w:rPr>
                <w:rFonts w:ascii="方正仿宋_GBK" w:hAnsi="方正仿宋_GBK" w:cs="方正仿宋_GBK"/>
                <w:sz w:val="24"/>
                <w:szCs w:val="24"/>
              </w:rPr>
            </w:pPr>
            <w:r>
              <w:rPr>
                <w:rFonts w:ascii="方正仿宋_GBK" w:hAnsi="方正仿宋_GBK" w:cs="方正仿宋_GBK" w:hint="eastAsia"/>
                <w:kern w:val="0"/>
                <w:sz w:val="24"/>
                <w:szCs w:val="24"/>
              </w:rPr>
              <w:t>3.</w:t>
            </w:r>
            <w:r>
              <w:rPr>
                <w:rFonts w:ascii="方正仿宋_GBK" w:hAnsi="方正仿宋_GBK" w:cs="方正仿宋_GBK" w:hint="eastAsia"/>
                <w:kern w:val="0"/>
                <w:sz w:val="24"/>
                <w:szCs w:val="24"/>
              </w:rPr>
              <w:t>持卡人使用住房公积金贷款在渝购房，公积金贷款额度提高到个人最高限额的</w:t>
            </w:r>
            <w:r>
              <w:rPr>
                <w:rFonts w:ascii="方正仿宋_GBK" w:hAnsi="方正仿宋_GBK" w:cs="方正仿宋_GBK" w:hint="eastAsia"/>
                <w:kern w:val="0"/>
                <w:sz w:val="24"/>
                <w:szCs w:val="24"/>
              </w:rPr>
              <w:t>2</w:t>
            </w:r>
            <w:r>
              <w:rPr>
                <w:rFonts w:ascii="方正仿宋_GBK" w:hAnsi="方正仿宋_GBK" w:cs="方正仿宋_GBK" w:hint="eastAsia"/>
                <w:kern w:val="0"/>
                <w:sz w:val="24"/>
                <w:szCs w:val="24"/>
              </w:rPr>
              <w:t>倍。</w:t>
            </w:r>
          </w:p>
        </w:tc>
        <w:tc>
          <w:tcPr>
            <w:tcW w:w="1170" w:type="dxa"/>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市住房城乡建委、市金融监管局</w:t>
            </w:r>
          </w:p>
        </w:tc>
      </w:tr>
      <w:tr w:rsidR="00990073">
        <w:trPr>
          <w:trHeight w:val="2338"/>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5</w:t>
            </w:r>
          </w:p>
        </w:tc>
        <w:tc>
          <w:tcPr>
            <w:tcW w:w="1271" w:type="dxa"/>
            <w:vAlign w:val="center"/>
          </w:tcPr>
          <w:p w:rsidR="00990073" w:rsidRDefault="000C54FB">
            <w:pPr>
              <w:pStyle w:val="a4"/>
              <w:spacing w:line="3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旅游</w:t>
            </w:r>
          </w:p>
          <w:p w:rsidR="00990073" w:rsidRDefault="000C54FB">
            <w:pPr>
              <w:pStyle w:val="a4"/>
              <w:spacing w:line="36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服务</w:t>
            </w:r>
          </w:p>
        </w:tc>
        <w:tc>
          <w:tcPr>
            <w:tcW w:w="2736" w:type="dxa"/>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持卡人本人及</w:t>
            </w:r>
            <w:r>
              <w:rPr>
                <w:rFonts w:ascii="方正仿宋_GBK" w:hAnsi="方正仿宋_GBK" w:cs="方正仿宋_GBK" w:hint="eastAsia"/>
                <w:kern w:val="0"/>
                <w:sz w:val="24"/>
                <w:szCs w:val="24"/>
              </w:rPr>
              <w:t>1-7</w:t>
            </w:r>
            <w:r>
              <w:rPr>
                <w:rFonts w:ascii="方正仿宋_GBK" w:hAnsi="方正仿宋_GBK" w:cs="方正仿宋_GBK" w:hint="eastAsia"/>
                <w:kern w:val="0"/>
                <w:sz w:val="24"/>
                <w:szCs w:val="24"/>
              </w:rPr>
              <w:t>陪同人员免费游览市内</w:t>
            </w:r>
            <w:r>
              <w:rPr>
                <w:rFonts w:ascii="方正仿宋_GBK" w:hAnsi="方正仿宋_GBK" w:cs="方正仿宋_GBK" w:hint="eastAsia"/>
                <w:kern w:val="0"/>
                <w:sz w:val="24"/>
                <w:szCs w:val="24"/>
              </w:rPr>
              <w:t>AAA</w:t>
            </w:r>
            <w:r>
              <w:rPr>
                <w:rFonts w:ascii="方正仿宋_GBK" w:hAnsi="方正仿宋_GBK" w:cs="方正仿宋_GBK" w:hint="eastAsia"/>
                <w:kern w:val="0"/>
                <w:sz w:val="24"/>
                <w:szCs w:val="24"/>
              </w:rPr>
              <w:t>级及以上旅游景点。</w:t>
            </w:r>
          </w:p>
        </w:tc>
        <w:tc>
          <w:tcPr>
            <w:tcW w:w="2317" w:type="dxa"/>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持卡人本人及</w:t>
            </w:r>
            <w:r>
              <w:rPr>
                <w:rFonts w:ascii="方正仿宋_GBK" w:hAnsi="方正仿宋_GBK" w:cs="方正仿宋_GBK" w:hint="eastAsia"/>
                <w:kern w:val="0"/>
                <w:sz w:val="24"/>
                <w:szCs w:val="24"/>
              </w:rPr>
              <w:t>1-5</w:t>
            </w:r>
            <w:r>
              <w:rPr>
                <w:rFonts w:ascii="方正仿宋_GBK" w:hAnsi="方正仿宋_GBK" w:cs="方正仿宋_GBK" w:hint="eastAsia"/>
                <w:kern w:val="0"/>
                <w:sz w:val="24"/>
                <w:szCs w:val="24"/>
              </w:rPr>
              <w:t>名陪同人员可免费游览市内</w:t>
            </w:r>
            <w:r>
              <w:rPr>
                <w:rFonts w:ascii="方正仿宋_GBK" w:hAnsi="方正仿宋_GBK" w:cs="方正仿宋_GBK" w:hint="eastAsia"/>
                <w:kern w:val="0"/>
                <w:sz w:val="24"/>
                <w:szCs w:val="24"/>
              </w:rPr>
              <w:t>AAA</w:t>
            </w:r>
            <w:r>
              <w:rPr>
                <w:rFonts w:ascii="方正仿宋_GBK" w:hAnsi="方正仿宋_GBK" w:cs="方正仿宋_GBK" w:hint="eastAsia"/>
                <w:kern w:val="0"/>
                <w:sz w:val="24"/>
                <w:szCs w:val="24"/>
              </w:rPr>
              <w:t>级及以上旅游景点。</w:t>
            </w:r>
          </w:p>
        </w:tc>
        <w:tc>
          <w:tcPr>
            <w:tcW w:w="2392" w:type="dxa"/>
            <w:vAlign w:val="center"/>
          </w:tcPr>
          <w:p w:rsidR="00990073" w:rsidRDefault="000C54FB">
            <w:pPr>
              <w:widowControl/>
              <w:spacing w:line="360" w:lineRule="exact"/>
              <w:rPr>
                <w:rFonts w:ascii="方正仿宋_GBK" w:hAnsi="方正仿宋_GBK" w:cs="方正仿宋_GBK"/>
                <w:sz w:val="24"/>
                <w:szCs w:val="24"/>
              </w:rPr>
            </w:pPr>
            <w:r>
              <w:rPr>
                <w:rFonts w:ascii="方正仿宋_GBK" w:hAnsi="方正仿宋_GBK" w:cs="方正仿宋_GBK" w:hint="eastAsia"/>
                <w:kern w:val="0"/>
                <w:sz w:val="24"/>
                <w:szCs w:val="24"/>
              </w:rPr>
              <w:t>持卡人本人及</w:t>
            </w:r>
            <w:r>
              <w:rPr>
                <w:rFonts w:ascii="方正仿宋_GBK" w:hAnsi="方正仿宋_GBK" w:cs="方正仿宋_GBK" w:hint="eastAsia"/>
                <w:kern w:val="0"/>
                <w:sz w:val="24"/>
                <w:szCs w:val="24"/>
              </w:rPr>
              <w:t>1-3</w:t>
            </w:r>
            <w:r>
              <w:rPr>
                <w:rFonts w:ascii="方正仿宋_GBK" w:hAnsi="方正仿宋_GBK" w:cs="方正仿宋_GBK" w:hint="eastAsia"/>
                <w:kern w:val="0"/>
                <w:sz w:val="24"/>
                <w:szCs w:val="24"/>
              </w:rPr>
              <w:t>名陪同人员可免费游览市内</w:t>
            </w:r>
            <w:r>
              <w:rPr>
                <w:rFonts w:ascii="方正仿宋_GBK" w:hAnsi="方正仿宋_GBK" w:cs="方正仿宋_GBK" w:hint="eastAsia"/>
                <w:kern w:val="0"/>
                <w:sz w:val="24"/>
                <w:szCs w:val="24"/>
              </w:rPr>
              <w:t>AAA</w:t>
            </w:r>
            <w:r>
              <w:rPr>
                <w:rFonts w:ascii="方正仿宋_GBK" w:hAnsi="方正仿宋_GBK" w:cs="方正仿宋_GBK" w:hint="eastAsia"/>
                <w:kern w:val="0"/>
                <w:sz w:val="24"/>
                <w:szCs w:val="24"/>
              </w:rPr>
              <w:t>级及以上旅游景点。</w:t>
            </w:r>
          </w:p>
        </w:tc>
        <w:tc>
          <w:tcPr>
            <w:tcW w:w="1170" w:type="dxa"/>
            <w:vAlign w:val="center"/>
          </w:tcPr>
          <w:p w:rsidR="00990073" w:rsidRDefault="000C54FB">
            <w:pPr>
              <w:widowControl/>
              <w:spacing w:line="32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相关区县（自治县）人才工作领导小组，具体景区名单详见重庆英才网</w:t>
            </w:r>
          </w:p>
        </w:tc>
      </w:tr>
      <w:tr w:rsidR="00990073">
        <w:trPr>
          <w:trHeight w:val="3446"/>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6</w:t>
            </w:r>
          </w:p>
        </w:tc>
        <w:tc>
          <w:tcPr>
            <w:tcW w:w="1271"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配偶（子女）就业服务</w:t>
            </w:r>
          </w:p>
        </w:tc>
        <w:tc>
          <w:tcPr>
            <w:tcW w:w="5053" w:type="dxa"/>
            <w:gridSpan w:val="2"/>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 xml:space="preserve">1. </w:t>
            </w:r>
            <w:r>
              <w:rPr>
                <w:rFonts w:ascii="方正仿宋_GBK" w:hAnsi="方正仿宋_GBK" w:cs="方正仿宋_GBK" w:hint="eastAsia"/>
                <w:kern w:val="0"/>
                <w:sz w:val="24"/>
                <w:szCs w:val="24"/>
              </w:rPr>
              <w:t>持卡人申请解决随调配偶（子女）就业的，原则上由用人单位妥善安排其工作；暂时无法安排就业的，市人力社保局和所在区县（自治县）人力社保局积极协助，做好政策咨询、就业推荐等服务；</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2</w:t>
            </w:r>
            <w:r>
              <w:rPr>
                <w:rFonts w:ascii="方正仿宋_GBK" w:hAnsi="方正仿宋_GBK" w:cs="方正仿宋_GBK" w:hint="eastAsia"/>
                <w:kern w:val="0"/>
                <w:sz w:val="24"/>
                <w:szCs w:val="24"/>
              </w:rPr>
              <w:t>．持卡人配偶（子女）为公务员或事业单位人员，需随调工作的，可由市、区县（自治县）组织、人力社保部门按干部人事管理权限协调指导解决。</w:t>
            </w:r>
          </w:p>
        </w:tc>
        <w:tc>
          <w:tcPr>
            <w:tcW w:w="2392" w:type="dxa"/>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持卡人申请解决随调配偶就业的，原则上由用人单位妥善安排工作；暂时无法安排就业的，所在区县（自治县）人力社保局积极协助，做好政策咨询、就业推荐等服务。</w:t>
            </w:r>
          </w:p>
        </w:tc>
        <w:tc>
          <w:tcPr>
            <w:tcW w:w="1170" w:type="dxa"/>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市委组织部、市人力社保局</w:t>
            </w:r>
          </w:p>
        </w:tc>
      </w:tr>
      <w:tr w:rsidR="00990073">
        <w:trPr>
          <w:trHeight w:val="4188"/>
          <w:jc w:val="center"/>
        </w:trPr>
        <w:tc>
          <w:tcPr>
            <w:tcW w:w="567"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lastRenderedPageBreak/>
              <w:t>7</w:t>
            </w:r>
          </w:p>
        </w:tc>
        <w:tc>
          <w:tcPr>
            <w:tcW w:w="1271" w:type="dxa"/>
            <w:vAlign w:val="center"/>
          </w:tcPr>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交通</w:t>
            </w:r>
          </w:p>
          <w:p w:rsidR="00990073" w:rsidRDefault="000C54FB">
            <w:pPr>
              <w:widowControl/>
              <w:spacing w:line="360" w:lineRule="exact"/>
              <w:jc w:val="center"/>
              <w:rPr>
                <w:rFonts w:ascii="方正仿宋_GBK" w:hAnsi="方正仿宋_GBK" w:cs="方正仿宋_GBK"/>
                <w:kern w:val="0"/>
                <w:sz w:val="24"/>
                <w:szCs w:val="24"/>
              </w:rPr>
            </w:pPr>
            <w:r>
              <w:rPr>
                <w:rFonts w:ascii="方正仿宋_GBK" w:hAnsi="方正仿宋_GBK" w:cs="方正仿宋_GBK" w:hint="eastAsia"/>
                <w:kern w:val="0"/>
                <w:sz w:val="24"/>
                <w:szCs w:val="24"/>
              </w:rPr>
              <w:t>服务</w:t>
            </w:r>
          </w:p>
        </w:tc>
        <w:tc>
          <w:tcPr>
            <w:tcW w:w="2736" w:type="dxa"/>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凭借由指定商业银行开立的专属联名借记卡享受包括重庆江北机场要客贵宾厅、龙腾商旅出行贵宾厅、成渝火车站贵宾厅服务在内的商旅出行高等级贵宾服务。</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注：上述服务内容和细则根据发卡行规划每年更新，以发卡行最新公布为准。</w:t>
            </w:r>
          </w:p>
        </w:tc>
        <w:tc>
          <w:tcPr>
            <w:tcW w:w="4709" w:type="dxa"/>
            <w:gridSpan w:val="2"/>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凭借由指定商业银行开立的专属联名借记卡享受包括重庆江北机场要客贵宾厅、龙腾商旅出行贵宾厅、成渝火车站贵宾厅服务在内的商旅出行贵宾服务。</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注：上述服务内容和细则根据发卡行规划每年更新，以发卡行最新公布为准。</w:t>
            </w:r>
          </w:p>
        </w:tc>
        <w:tc>
          <w:tcPr>
            <w:tcW w:w="1170" w:type="dxa"/>
            <w:vAlign w:val="center"/>
          </w:tcPr>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市金融</w:t>
            </w:r>
          </w:p>
          <w:p w:rsidR="00990073" w:rsidRDefault="000C54FB">
            <w:pPr>
              <w:widowControl/>
              <w:spacing w:line="360" w:lineRule="exact"/>
              <w:rPr>
                <w:rFonts w:ascii="方正仿宋_GBK" w:hAnsi="方正仿宋_GBK" w:cs="方正仿宋_GBK"/>
                <w:kern w:val="0"/>
                <w:sz w:val="24"/>
                <w:szCs w:val="24"/>
              </w:rPr>
            </w:pPr>
            <w:r>
              <w:rPr>
                <w:rFonts w:ascii="方正仿宋_GBK" w:hAnsi="方正仿宋_GBK" w:cs="方正仿宋_GBK" w:hint="eastAsia"/>
                <w:kern w:val="0"/>
                <w:sz w:val="24"/>
                <w:szCs w:val="24"/>
              </w:rPr>
              <w:t>监管局</w:t>
            </w:r>
          </w:p>
        </w:tc>
      </w:tr>
    </w:tbl>
    <w:p w:rsidR="00990073" w:rsidRDefault="00990073" w:rsidP="00CE2276">
      <w:pPr>
        <w:spacing w:line="40" w:lineRule="exact"/>
        <w:jc w:val="left"/>
      </w:pPr>
      <w:bookmarkStart w:id="3" w:name="_GoBack"/>
      <w:bookmarkEnd w:id="3"/>
    </w:p>
    <w:sectPr w:rsidR="00990073">
      <w:footerReference w:type="even" r:id="rId7"/>
      <w:footerReference w:type="default" r:id="rId8"/>
      <w:pgSz w:w="11906" w:h="16838"/>
      <w:pgMar w:top="2098" w:right="1474" w:bottom="1984"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FB" w:rsidRDefault="000C54FB">
      <w:r>
        <w:separator/>
      </w:r>
    </w:p>
  </w:endnote>
  <w:endnote w:type="continuationSeparator" w:id="0">
    <w:p w:rsidR="000C54FB" w:rsidRDefault="000C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73" w:rsidRDefault="000C54FB">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90073" w:rsidRDefault="000C54FB">
                          <w:pPr>
                            <w:snapToGrid w:val="0"/>
                            <w:rPr>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E2276">
                            <w:rPr>
                              <w:rFonts w:asciiTheme="majorEastAsia" w:eastAsiaTheme="majorEastAsia" w:hAnsiTheme="majorEastAsia" w:cstheme="majorEastAsia"/>
                              <w:noProof/>
                              <w:sz w:val="28"/>
                              <w:szCs w:val="28"/>
                            </w:rPr>
                            <w:t>- 8 -</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990073" w:rsidRDefault="000C54FB">
                    <w:pPr>
                      <w:snapToGrid w:val="0"/>
                      <w:rPr>
                        <w:sz w:val="1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E2276">
                      <w:rPr>
                        <w:rFonts w:asciiTheme="majorEastAsia" w:eastAsiaTheme="majorEastAsia" w:hAnsiTheme="majorEastAsia" w:cstheme="majorEastAsia"/>
                        <w:noProof/>
                        <w:sz w:val="28"/>
                        <w:szCs w:val="28"/>
                      </w:rPr>
                      <w:t>- 8 -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73" w:rsidRDefault="000C54FB">
    <w:pPr>
      <w:pStyle w:val="a9"/>
      <w:jc w:val="right"/>
      <w:rPr>
        <w:rFonts w:ascii="仿宋_GB2312" w:eastAsia="仿宋_GB2312"/>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90073" w:rsidRDefault="000C54FB">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E2276">
                            <w:rPr>
                              <w:rFonts w:asciiTheme="majorEastAsia" w:eastAsiaTheme="majorEastAsia" w:hAnsiTheme="majorEastAsia" w:cstheme="majorEastAsia"/>
                              <w:noProof/>
                              <w:sz w:val="28"/>
                              <w:szCs w:val="28"/>
                            </w:rPr>
                            <w:t>- 7 -</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990073" w:rsidRDefault="000C54FB">
                    <w:pPr>
                      <w:snapToGrid w:val="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E2276">
                      <w:rPr>
                        <w:rFonts w:asciiTheme="majorEastAsia" w:eastAsiaTheme="majorEastAsia" w:hAnsiTheme="majorEastAsia" w:cstheme="majorEastAsia"/>
                        <w:noProof/>
                        <w:sz w:val="28"/>
                        <w:szCs w:val="28"/>
                      </w:rPr>
                      <w:t>- 7 -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FB" w:rsidRDefault="000C54FB">
      <w:r>
        <w:separator/>
      </w:r>
    </w:p>
  </w:footnote>
  <w:footnote w:type="continuationSeparator" w:id="0">
    <w:p w:rsidR="000C54FB" w:rsidRDefault="000C5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425"/>
  <w:evenAndOddHeaders/>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95"/>
    <w:rsid w:val="00000382"/>
    <w:rsid w:val="00002F66"/>
    <w:rsid w:val="00003093"/>
    <w:rsid w:val="0000329F"/>
    <w:rsid w:val="00007FC6"/>
    <w:rsid w:val="00010C14"/>
    <w:rsid w:val="000116DA"/>
    <w:rsid w:val="00013335"/>
    <w:rsid w:val="00014B91"/>
    <w:rsid w:val="00015B9B"/>
    <w:rsid w:val="00015E64"/>
    <w:rsid w:val="00017121"/>
    <w:rsid w:val="0001748F"/>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2EF2"/>
    <w:rsid w:val="000430D4"/>
    <w:rsid w:val="0004373C"/>
    <w:rsid w:val="00043866"/>
    <w:rsid w:val="00043AB3"/>
    <w:rsid w:val="00044F67"/>
    <w:rsid w:val="000460AE"/>
    <w:rsid w:val="00046342"/>
    <w:rsid w:val="00046789"/>
    <w:rsid w:val="00046DEB"/>
    <w:rsid w:val="000476FF"/>
    <w:rsid w:val="00047A85"/>
    <w:rsid w:val="00051EA7"/>
    <w:rsid w:val="00054B06"/>
    <w:rsid w:val="00055746"/>
    <w:rsid w:val="00055B05"/>
    <w:rsid w:val="00056F10"/>
    <w:rsid w:val="000570D8"/>
    <w:rsid w:val="00057F7E"/>
    <w:rsid w:val="000604B2"/>
    <w:rsid w:val="0006085E"/>
    <w:rsid w:val="00060E1C"/>
    <w:rsid w:val="00063AD5"/>
    <w:rsid w:val="00065BC9"/>
    <w:rsid w:val="00065EDA"/>
    <w:rsid w:val="000660AB"/>
    <w:rsid w:val="00066D40"/>
    <w:rsid w:val="00067344"/>
    <w:rsid w:val="00067F0D"/>
    <w:rsid w:val="00070408"/>
    <w:rsid w:val="000713E8"/>
    <w:rsid w:val="000714DF"/>
    <w:rsid w:val="00071E64"/>
    <w:rsid w:val="000729F4"/>
    <w:rsid w:val="000749FB"/>
    <w:rsid w:val="0007503E"/>
    <w:rsid w:val="000760EC"/>
    <w:rsid w:val="000761F2"/>
    <w:rsid w:val="000767F3"/>
    <w:rsid w:val="00084781"/>
    <w:rsid w:val="000858A8"/>
    <w:rsid w:val="00091529"/>
    <w:rsid w:val="0009670D"/>
    <w:rsid w:val="00096AB3"/>
    <w:rsid w:val="000975E5"/>
    <w:rsid w:val="000A233A"/>
    <w:rsid w:val="000A2D50"/>
    <w:rsid w:val="000A32E4"/>
    <w:rsid w:val="000A4164"/>
    <w:rsid w:val="000A7420"/>
    <w:rsid w:val="000A75BF"/>
    <w:rsid w:val="000A79DD"/>
    <w:rsid w:val="000B1CE9"/>
    <w:rsid w:val="000B43B8"/>
    <w:rsid w:val="000B4781"/>
    <w:rsid w:val="000B5FDB"/>
    <w:rsid w:val="000B65D7"/>
    <w:rsid w:val="000B6C65"/>
    <w:rsid w:val="000B7108"/>
    <w:rsid w:val="000B7B3D"/>
    <w:rsid w:val="000C2038"/>
    <w:rsid w:val="000C2609"/>
    <w:rsid w:val="000C3C38"/>
    <w:rsid w:val="000C54FB"/>
    <w:rsid w:val="000C5682"/>
    <w:rsid w:val="000C622A"/>
    <w:rsid w:val="000C6AF8"/>
    <w:rsid w:val="000C6B0C"/>
    <w:rsid w:val="000C6B21"/>
    <w:rsid w:val="000C702E"/>
    <w:rsid w:val="000C7DF8"/>
    <w:rsid w:val="000D1627"/>
    <w:rsid w:val="000D2B51"/>
    <w:rsid w:val="000D2C2B"/>
    <w:rsid w:val="000D3F02"/>
    <w:rsid w:val="000D4351"/>
    <w:rsid w:val="000D5654"/>
    <w:rsid w:val="000D577F"/>
    <w:rsid w:val="000D6290"/>
    <w:rsid w:val="000D6346"/>
    <w:rsid w:val="000D63AE"/>
    <w:rsid w:val="000D70C0"/>
    <w:rsid w:val="000D7D86"/>
    <w:rsid w:val="000E0E10"/>
    <w:rsid w:val="000E0E39"/>
    <w:rsid w:val="000E2E8F"/>
    <w:rsid w:val="000E3696"/>
    <w:rsid w:val="000E4746"/>
    <w:rsid w:val="000E5323"/>
    <w:rsid w:val="000E534A"/>
    <w:rsid w:val="000F045B"/>
    <w:rsid w:val="000F2923"/>
    <w:rsid w:val="000F31EA"/>
    <w:rsid w:val="000F51C7"/>
    <w:rsid w:val="000F54A2"/>
    <w:rsid w:val="000F6316"/>
    <w:rsid w:val="000F7878"/>
    <w:rsid w:val="00100973"/>
    <w:rsid w:val="00100F6F"/>
    <w:rsid w:val="0010113A"/>
    <w:rsid w:val="00101A6E"/>
    <w:rsid w:val="00102C7B"/>
    <w:rsid w:val="00103F4E"/>
    <w:rsid w:val="00106917"/>
    <w:rsid w:val="0011292D"/>
    <w:rsid w:val="00113397"/>
    <w:rsid w:val="00113CB0"/>
    <w:rsid w:val="0011527B"/>
    <w:rsid w:val="00115E5B"/>
    <w:rsid w:val="0011669C"/>
    <w:rsid w:val="00122F31"/>
    <w:rsid w:val="001230FC"/>
    <w:rsid w:val="001232E1"/>
    <w:rsid w:val="00125E3B"/>
    <w:rsid w:val="0012609C"/>
    <w:rsid w:val="00126520"/>
    <w:rsid w:val="00127532"/>
    <w:rsid w:val="00130780"/>
    <w:rsid w:val="00130C6A"/>
    <w:rsid w:val="0013201D"/>
    <w:rsid w:val="00132A20"/>
    <w:rsid w:val="0013465D"/>
    <w:rsid w:val="0014002A"/>
    <w:rsid w:val="00140220"/>
    <w:rsid w:val="00140F09"/>
    <w:rsid w:val="001411E4"/>
    <w:rsid w:val="00142AA9"/>
    <w:rsid w:val="00145DF4"/>
    <w:rsid w:val="00145E1D"/>
    <w:rsid w:val="00145F70"/>
    <w:rsid w:val="001508A5"/>
    <w:rsid w:val="001509A5"/>
    <w:rsid w:val="0015389A"/>
    <w:rsid w:val="00153A3D"/>
    <w:rsid w:val="00153AF2"/>
    <w:rsid w:val="0015694C"/>
    <w:rsid w:val="00160E8A"/>
    <w:rsid w:val="00160F7A"/>
    <w:rsid w:val="00162C80"/>
    <w:rsid w:val="001644EB"/>
    <w:rsid w:val="00165C4E"/>
    <w:rsid w:val="00166911"/>
    <w:rsid w:val="00166D43"/>
    <w:rsid w:val="00166EAB"/>
    <w:rsid w:val="00170182"/>
    <w:rsid w:val="00171FC6"/>
    <w:rsid w:val="00175887"/>
    <w:rsid w:val="00175C23"/>
    <w:rsid w:val="0017677B"/>
    <w:rsid w:val="00180B55"/>
    <w:rsid w:val="00181320"/>
    <w:rsid w:val="00182365"/>
    <w:rsid w:val="001824CF"/>
    <w:rsid w:val="00183061"/>
    <w:rsid w:val="0018340F"/>
    <w:rsid w:val="00183EAE"/>
    <w:rsid w:val="00190910"/>
    <w:rsid w:val="00190B5C"/>
    <w:rsid w:val="00191338"/>
    <w:rsid w:val="00192BD7"/>
    <w:rsid w:val="00192E46"/>
    <w:rsid w:val="001931FE"/>
    <w:rsid w:val="00194CAA"/>
    <w:rsid w:val="0019557F"/>
    <w:rsid w:val="0019633C"/>
    <w:rsid w:val="00196970"/>
    <w:rsid w:val="00196E45"/>
    <w:rsid w:val="00197446"/>
    <w:rsid w:val="00197A4D"/>
    <w:rsid w:val="001A0CE8"/>
    <w:rsid w:val="001A27D3"/>
    <w:rsid w:val="001A35F7"/>
    <w:rsid w:val="001A368C"/>
    <w:rsid w:val="001A3C53"/>
    <w:rsid w:val="001A3EB5"/>
    <w:rsid w:val="001A3EDE"/>
    <w:rsid w:val="001A3F14"/>
    <w:rsid w:val="001A59C6"/>
    <w:rsid w:val="001A7BC4"/>
    <w:rsid w:val="001B053F"/>
    <w:rsid w:val="001B1681"/>
    <w:rsid w:val="001B232E"/>
    <w:rsid w:val="001B236F"/>
    <w:rsid w:val="001B2802"/>
    <w:rsid w:val="001B380D"/>
    <w:rsid w:val="001B5281"/>
    <w:rsid w:val="001B5FA3"/>
    <w:rsid w:val="001B6981"/>
    <w:rsid w:val="001B796D"/>
    <w:rsid w:val="001C0AE4"/>
    <w:rsid w:val="001C0E75"/>
    <w:rsid w:val="001C436D"/>
    <w:rsid w:val="001C43B5"/>
    <w:rsid w:val="001C586A"/>
    <w:rsid w:val="001C69ED"/>
    <w:rsid w:val="001C6D8F"/>
    <w:rsid w:val="001C6EB0"/>
    <w:rsid w:val="001C7F40"/>
    <w:rsid w:val="001D01DF"/>
    <w:rsid w:val="001D1323"/>
    <w:rsid w:val="001D1889"/>
    <w:rsid w:val="001D328C"/>
    <w:rsid w:val="001D51A5"/>
    <w:rsid w:val="001D6275"/>
    <w:rsid w:val="001D735E"/>
    <w:rsid w:val="001D75CD"/>
    <w:rsid w:val="001D76C8"/>
    <w:rsid w:val="001D7777"/>
    <w:rsid w:val="001E14DC"/>
    <w:rsid w:val="001E1567"/>
    <w:rsid w:val="001E3E01"/>
    <w:rsid w:val="001E57B5"/>
    <w:rsid w:val="001E5DD4"/>
    <w:rsid w:val="001E6849"/>
    <w:rsid w:val="001E7210"/>
    <w:rsid w:val="001E7EA3"/>
    <w:rsid w:val="001F1C38"/>
    <w:rsid w:val="001F345D"/>
    <w:rsid w:val="001F3AC0"/>
    <w:rsid w:val="001F5178"/>
    <w:rsid w:val="001F5290"/>
    <w:rsid w:val="001F5A35"/>
    <w:rsid w:val="001F6064"/>
    <w:rsid w:val="001F6855"/>
    <w:rsid w:val="001F6C16"/>
    <w:rsid w:val="001F6DA4"/>
    <w:rsid w:val="001F76DB"/>
    <w:rsid w:val="00200EFD"/>
    <w:rsid w:val="002010BC"/>
    <w:rsid w:val="0020136C"/>
    <w:rsid w:val="002045EA"/>
    <w:rsid w:val="00204C4A"/>
    <w:rsid w:val="002052BE"/>
    <w:rsid w:val="00206690"/>
    <w:rsid w:val="0021037F"/>
    <w:rsid w:val="002103C1"/>
    <w:rsid w:val="00211754"/>
    <w:rsid w:val="002137BE"/>
    <w:rsid w:val="0021392F"/>
    <w:rsid w:val="002140CF"/>
    <w:rsid w:val="002140D8"/>
    <w:rsid w:val="00214A94"/>
    <w:rsid w:val="00215824"/>
    <w:rsid w:val="002166FA"/>
    <w:rsid w:val="00216C56"/>
    <w:rsid w:val="0021707D"/>
    <w:rsid w:val="00217CC0"/>
    <w:rsid w:val="00220483"/>
    <w:rsid w:val="0022084D"/>
    <w:rsid w:val="00220DF3"/>
    <w:rsid w:val="002220F6"/>
    <w:rsid w:val="00222EB0"/>
    <w:rsid w:val="0022355D"/>
    <w:rsid w:val="00224040"/>
    <w:rsid w:val="00224147"/>
    <w:rsid w:val="0022439F"/>
    <w:rsid w:val="00226D31"/>
    <w:rsid w:val="00226F12"/>
    <w:rsid w:val="0023028B"/>
    <w:rsid w:val="00230705"/>
    <w:rsid w:val="002316B7"/>
    <w:rsid w:val="00232BA8"/>
    <w:rsid w:val="00235010"/>
    <w:rsid w:val="00236D56"/>
    <w:rsid w:val="00237DB4"/>
    <w:rsid w:val="00237E75"/>
    <w:rsid w:val="002428FF"/>
    <w:rsid w:val="00242AFD"/>
    <w:rsid w:val="00245352"/>
    <w:rsid w:val="00245F32"/>
    <w:rsid w:val="00247742"/>
    <w:rsid w:val="00251358"/>
    <w:rsid w:val="0025354C"/>
    <w:rsid w:val="00254FF9"/>
    <w:rsid w:val="00256678"/>
    <w:rsid w:val="00257070"/>
    <w:rsid w:val="00260A71"/>
    <w:rsid w:val="00261794"/>
    <w:rsid w:val="0026223F"/>
    <w:rsid w:val="0026233C"/>
    <w:rsid w:val="00263131"/>
    <w:rsid w:val="0026315D"/>
    <w:rsid w:val="0026342D"/>
    <w:rsid w:val="00264224"/>
    <w:rsid w:val="0026501F"/>
    <w:rsid w:val="00265878"/>
    <w:rsid w:val="002669DB"/>
    <w:rsid w:val="002678DD"/>
    <w:rsid w:val="00267AE4"/>
    <w:rsid w:val="00267B54"/>
    <w:rsid w:val="00270AF8"/>
    <w:rsid w:val="0027126F"/>
    <w:rsid w:val="00271879"/>
    <w:rsid w:val="002736D7"/>
    <w:rsid w:val="00275090"/>
    <w:rsid w:val="002802D2"/>
    <w:rsid w:val="00281BDD"/>
    <w:rsid w:val="00281D1C"/>
    <w:rsid w:val="00282903"/>
    <w:rsid w:val="00282DA7"/>
    <w:rsid w:val="0028300F"/>
    <w:rsid w:val="0028529E"/>
    <w:rsid w:val="002858D8"/>
    <w:rsid w:val="002901C5"/>
    <w:rsid w:val="00290500"/>
    <w:rsid w:val="0029229C"/>
    <w:rsid w:val="00292AD6"/>
    <w:rsid w:val="002932B7"/>
    <w:rsid w:val="00294488"/>
    <w:rsid w:val="00294F1E"/>
    <w:rsid w:val="00295286"/>
    <w:rsid w:val="00295FDC"/>
    <w:rsid w:val="0029604E"/>
    <w:rsid w:val="002963BC"/>
    <w:rsid w:val="002A04DB"/>
    <w:rsid w:val="002A05F8"/>
    <w:rsid w:val="002A0EE7"/>
    <w:rsid w:val="002A10BB"/>
    <w:rsid w:val="002A1977"/>
    <w:rsid w:val="002A1DED"/>
    <w:rsid w:val="002A1ED7"/>
    <w:rsid w:val="002A37A4"/>
    <w:rsid w:val="002A3DE9"/>
    <w:rsid w:val="002A452E"/>
    <w:rsid w:val="002A69F6"/>
    <w:rsid w:val="002A7176"/>
    <w:rsid w:val="002B0469"/>
    <w:rsid w:val="002B0BEB"/>
    <w:rsid w:val="002B112B"/>
    <w:rsid w:val="002B190E"/>
    <w:rsid w:val="002B2343"/>
    <w:rsid w:val="002B2777"/>
    <w:rsid w:val="002B6027"/>
    <w:rsid w:val="002B7A47"/>
    <w:rsid w:val="002C293B"/>
    <w:rsid w:val="002C5979"/>
    <w:rsid w:val="002C667B"/>
    <w:rsid w:val="002C79F6"/>
    <w:rsid w:val="002D00D5"/>
    <w:rsid w:val="002D0558"/>
    <w:rsid w:val="002D1241"/>
    <w:rsid w:val="002D3AF1"/>
    <w:rsid w:val="002D4402"/>
    <w:rsid w:val="002D556B"/>
    <w:rsid w:val="002E1618"/>
    <w:rsid w:val="002E23C3"/>
    <w:rsid w:val="002E351C"/>
    <w:rsid w:val="002E3E9F"/>
    <w:rsid w:val="002E5373"/>
    <w:rsid w:val="002E5E4E"/>
    <w:rsid w:val="002E792F"/>
    <w:rsid w:val="002F02AC"/>
    <w:rsid w:val="002F07E9"/>
    <w:rsid w:val="002F0EDC"/>
    <w:rsid w:val="002F1C37"/>
    <w:rsid w:val="002F7604"/>
    <w:rsid w:val="002F7853"/>
    <w:rsid w:val="002F78BD"/>
    <w:rsid w:val="002F7CF4"/>
    <w:rsid w:val="002F7F08"/>
    <w:rsid w:val="003001CF"/>
    <w:rsid w:val="0030056E"/>
    <w:rsid w:val="003018F7"/>
    <w:rsid w:val="00302648"/>
    <w:rsid w:val="00304155"/>
    <w:rsid w:val="00306347"/>
    <w:rsid w:val="00307F90"/>
    <w:rsid w:val="003102BA"/>
    <w:rsid w:val="00312540"/>
    <w:rsid w:val="00312B2A"/>
    <w:rsid w:val="00313459"/>
    <w:rsid w:val="00313927"/>
    <w:rsid w:val="00314E9E"/>
    <w:rsid w:val="00315C61"/>
    <w:rsid w:val="00315E67"/>
    <w:rsid w:val="00316D18"/>
    <w:rsid w:val="00317A16"/>
    <w:rsid w:val="00323594"/>
    <w:rsid w:val="003247B9"/>
    <w:rsid w:val="00325242"/>
    <w:rsid w:val="00325703"/>
    <w:rsid w:val="00327FAD"/>
    <w:rsid w:val="00330574"/>
    <w:rsid w:val="00331302"/>
    <w:rsid w:val="003319E3"/>
    <w:rsid w:val="00331F3D"/>
    <w:rsid w:val="00332A67"/>
    <w:rsid w:val="003332B7"/>
    <w:rsid w:val="0033384C"/>
    <w:rsid w:val="00333F1D"/>
    <w:rsid w:val="00335CC5"/>
    <w:rsid w:val="00336B22"/>
    <w:rsid w:val="00336D04"/>
    <w:rsid w:val="00336FE1"/>
    <w:rsid w:val="00340685"/>
    <w:rsid w:val="003422A9"/>
    <w:rsid w:val="00342B1E"/>
    <w:rsid w:val="00344A47"/>
    <w:rsid w:val="00344BEE"/>
    <w:rsid w:val="00346317"/>
    <w:rsid w:val="00350DEA"/>
    <w:rsid w:val="003530C5"/>
    <w:rsid w:val="0035515B"/>
    <w:rsid w:val="00355240"/>
    <w:rsid w:val="003570D8"/>
    <w:rsid w:val="00357D61"/>
    <w:rsid w:val="0036009E"/>
    <w:rsid w:val="00360684"/>
    <w:rsid w:val="00360E8E"/>
    <w:rsid w:val="003611A8"/>
    <w:rsid w:val="0036123E"/>
    <w:rsid w:val="00361B4D"/>
    <w:rsid w:val="00363066"/>
    <w:rsid w:val="00366F5A"/>
    <w:rsid w:val="0037140F"/>
    <w:rsid w:val="00371B13"/>
    <w:rsid w:val="00372810"/>
    <w:rsid w:val="003735FF"/>
    <w:rsid w:val="003770C7"/>
    <w:rsid w:val="0037719B"/>
    <w:rsid w:val="00380BB0"/>
    <w:rsid w:val="00380D5A"/>
    <w:rsid w:val="00380EB5"/>
    <w:rsid w:val="003812E5"/>
    <w:rsid w:val="00381990"/>
    <w:rsid w:val="0038208F"/>
    <w:rsid w:val="00382E28"/>
    <w:rsid w:val="00384420"/>
    <w:rsid w:val="0038564B"/>
    <w:rsid w:val="00386616"/>
    <w:rsid w:val="00387F4D"/>
    <w:rsid w:val="003903E3"/>
    <w:rsid w:val="003913F0"/>
    <w:rsid w:val="00392691"/>
    <w:rsid w:val="00392F1C"/>
    <w:rsid w:val="003958FD"/>
    <w:rsid w:val="00395F25"/>
    <w:rsid w:val="003973F1"/>
    <w:rsid w:val="003A0097"/>
    <w:rsid w:val="003A09FD"/>
    <w:rsid w:val="003A29DE"/>
    <w:rsid w:val="003A3CA9"/>
    <w:rsid w:val="003A4168"/>
    <w:rsid w:val="003A47B7"/>
    <w:rsid w:val="003A5412"/>
    <w:rsid w:val="003A54DB"/>
    <w:rsid w:val="003A6062"/>
    <w:rsid w:val="003A7B14"/>
    <w:rsid w:val="003B2E4B"/>
    <w:rsid w:val="003B3200"/>
    <w:rsid w:val="003B32E3"/>
    <w:rsid w:val="003B3D8A"/>
    <w:rsid w:val="003B42C6"/>
    <w:rsid w:val="003B4FE4"/>
    <w:rsid w:val="003B5B36"/>
    <w:rsid w:val="003B5F7B"/>
    <w:rsid w:val="003C0386"/>
    <w:rsid w:val="003C0792"/>
    <w:rsid w:val="003C0A11"/>
    <w:rsid w:val="003C0DA0"/>
    <w:rsid w:val="003C5DAC"/>
    <w:rsid w:val="003C6BD9"/>
    <w:rsid w:val="003C730F"/>
    <w:rsid w:val="003D010F"/>
    <w:rsid w:val="003D3543"/>
    <w:rsid w:val="003D3ABF"/>
    <w:rsid w:val="003D5597"/>
    <w:rsid w:val="003D5CA0"/>
    <w:rsid w:val="003D61DD"/>
    <w:rsid w:val="003D7775"/>
    <w:rsid w:val="003E0FD8"/>
    <w:rsid w:val="003E14D6"/>
    <w:rsid w:val="003E4469"/>
    <w:rsid w:val="003E7088"/>
    <w:rsid w:val="003F0225"/>
    <w:rsid w:val="003F4E5F"/>
    <w:rsid w:val="003F5E8A"/>
    <w:rsid w:val="003F6FE0"/>
    <w:rsid w:val="004002C1"/>
    <w:rsid w:val="00400A63"/>
    <w:rsid w:val="00401638"/>
    <w:rsid w:val="00401FD1"/>
    <w:rsid w:val="00406782"/>
    <w:rsid w:val="00407B6E"/>
    <w:rsid w:val="004104EE"/>
    <w:rsid w:val="00410789"/>
    <w:rsid w:val="00411D13"/>
    <w:rsid w:val="00412BB8"/>
    <w:rsid w:val="00413C4C"/>
    <w:rsid w:val="00413D5E"/>
    <w:rsid w:val="004141E2"/>
    <w:rsid w:val="004148F8"/>
    <w:rsid w:val="00415783"/>
    <w:rsid w:val="0041595F"/>
    <w:rsid w:val="00415A2B"/>
    <w:rsid w:val="00415B16"/>
    <w:rsid w:val="00416001"/>
    <w:rsid w:val="00416796"/>
    <w:rsid w:val="00416C1B"/>
    <w:rsid w:val="00416E30"/>
    <w:rsid w:val="00420317"/>
    <w:rsid w:val="00422B22"/>
    <w:rsid w:val="00422ED4"/>
    <w:rsid w:val="0042331F"/>
    <w:rsid w:val="004239D1"/>
    <w:rsid w:val="00424F5A"/>
    <w:rsid w:val="0042580B"/>
    <w:rsid w:val="00426909"/>
    <w:rsid w:val="00426CBF"/>
    <w:rsid w:val="004271EF"/>
    <w:rsid w:val="00430559"/>
    <w:rsid w:val="00430B5D"/>
    <w:rsid w:val="00432138"/>
    <w:rsid w:val="00432546"/>
    <w:rsid w:val="00432DDA"/>
    <w:rsid w:val="00433CAD"/>
    <w:rsid w:val="00436211"/>
    <w:rsid w:val="0044037B"/>
    <w:rsid w:val="00440461"/>
    <w:rsid w:val="004422E1"/>
    <w:rsid w:val="00442672"/>
    <w:rsid w:val="00442BEA"/>
    <w:rsid w:val="00442FBD"/>
    <w:rsid w:val="00443407"/>
    <w:rsid w:val="00446B0D"/>
    <w:rsid w:val="00446F3A"/>
    <w:rsid w:val="00451491"/>
    <w:rsid w:val="00452754"/>
    <w:rsid w:val="00452A7D"/>
    <w:rsid w:val="004555BD"/>
    <w:rsid w:val="004563B2"/>
    <w:rsid w:val="004569FC"/>
    <w:rsid w:val="00456E12"/>
    <w:rsid w:val="00456F24"/>
    <w:rsid w:val="00456FE6"/>
    <w:rsid w:val="00460FF2"/>
    <w:rsid w:val="004622CB"/>
    <w:rsid w:val="0046258D"/>
    <w:rsid w:val="00462716"/>
    <w:rsid w:val="004648E5"/>
    <w:rsid w:val="0046688C"/>
    <w:rsid w:val="00466CDC"/>
    <w:rsid w:val="004670BA"/>
    <w:rsid w:val="0047035B"/>
    <w:rsid w:val="004707C9"/>
    <w:rsid w:val="00472AA6"/>
    <w:rsid w:val="00472B6F"/>
    <w:rsid w:val="00472C7B"/>
    <w:rsid w:val="004730AE"/>
    <w:rsid w:val="004735E9"/>
    <w:rsid w:val="00473DA3"/>
    <w:rsid w:val="004756FE"/>
    <w:rsid w:val="004757F9"/>
    <w:rsid w:val="00475856"/>
    <w:rsid w:val="0047618E"/>
    <w:rsid w:val="00476364"/>
    <w:rsid w:val="00476FEC"/>
    <w:rsid w:val="00480ADB"/>
    <w:rsid w:val="004813F7"/>
    <w:rsid w:val="00481ABD"/>
    <w:rsid w:val="00482441"/>
    <w:rsid w:val="0048279C"/>
    <w:rsid w:val="00484A69"/>
    <w:rsid w:val="0048562D"/>
    <w:rsid w:val="00486B4A"/>
    <w:rsid w:val="0049049E"/>
    <w:rsid w:val="00490890"/>
    <w:rsid w:val="00490D12"/>
    <w:rsid w:val="004918FD"/>
    <w:rsid w:val="00493166"/>
    <w:rsid w:val="00493354"/>
    <w:rsid w:val="0049613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9FC"/>
    <w:rsid w:val="004C1BB7"/>
    <w:rsid w:val="004C2358"/>
    <w:rsid w:val="004C602E"/>
    <w:rsid w:val="004C6C3F"/>
    <w:rsid w:val="004D0001"/>
    <w:rsid w:val="004D05A4"/>
    <w:rsid w:val="004D1F6E"/>
    <w:rsid w:val="004D2B5A"/>
    <w:rsid w:val="004D2FAE"/>
    <w:rsid w:val="004D37D9"/>
    <w:rsid w:val="004D53E2"/>
    <w:rsid w:val="004D7E8A"/>
    <w:rsid w:val="004E045E"/>
    <w:rsid w:val="004E0550"/>
    <w:rsid w:val="004E2003"/>
    <w:rsid w:val="004E34B5"/>
    <w:rsid w:val="004E4451"/>
    <w:rsid w:val="004E4AB6"/>
    <w:rsid w:val="004E511F"/>
    <w:rsid w:val="004E5B19"/>
    <w:rsid w:val="004E6216"/>
    <w:rsid w:val="004E6476"/>
    <w:rsid w:val="004E7132"/>
    <w:rsid w:val="004F2EF7"/>
    <w:rsid w:val="004F360A"/>
    <w:rsid w:val="004F4E03"/>
    <w:rsid w:val="004F4E3A"/>
    <w:rsid w:val="004F4E6A"/>
    <w:rsid w:val="004F632C"/>
    <w:rsid w:val="00501FED"/>
    <w:rsid w:val="00503416"/>
    <w:rsid w:val="00503A82"/>
    <w:rsid w:val="0050495F"/>
    <w:rsid w:val="00504D06"/>
    <w:rsid w:val="00505CF1"/>
    <w:rsid w:val="00506344"/>
    <w:rsid w:val="005063E2"/>
    <w:rsid w:val="005075C4"/>
    <w:rsid w:val="0051145F"/>
    <w:rsid w:val="00511CF8"/>
    <w:rsid w:val="00517738"/>
    <w:rsid w:val="00517C76"/>
    <w:rsid w:val="00521D36"/>
    <w:rsid w:val="00523D39"/>
    <w:rsid w:val="00524A9B"/>
    <w:rsid w:val="00525073"/>
    <w:rsid w:val="0052522F"/>
    <w:rsid w:val="00526832"/>
    <w:rsid w:val="00527950"/>
    <w:rsid w:val="00527BE2"/>
    <w:rsid w:val="00527C67"/>
    <w:rsid w:val="005300BD"/>
    <w:rsid w:val="005315EA"/>
    <w:rsid w:val="0053488A"/>
    <w:rsid w:val="00534AB0"/>
    <w:rsid w:val="005355AE"/>
    <w:rsid w:val="00541F49"/>
    <w:rsid w:val="00544048"/>
    <w:rsid w:val="0054409A"/>
    <w:rsid w:val="00547512"/>
    <w:rsid w:val="00552ABE"/>
    <w:rsid w:val="00553517"/>
    <w:rsid w:val="005537DE"/>
    <w:rsid w:val="00554D61"/>
    <w:rsid w:val="005550A0"/>
    <w:rsid w:val="0055528E"/>
    <w:rsid w:val="00555808"/>
    <w:rsid w:val="00555C9A"/>
    <w:rsid w:val="00556589"/>
    <w:rsid w:val="005633B2"/>
    <w:rsid w:val="005645AA"/>
    <w:rsid w:val="00564F93"/>
    <w:rsid w:val="00565C48"/>
    <w:rsid w:val="00566C60"/>
    <w:rsid w:val="00567AB2"/>
    <w:rsid w:val="00567E6D"/>
    <w:rsid w:val="00572219"/>
    <w:rsid w:val="0057299E"/>
    <w:rsid w:val="00572E84"/>
    <w:rsid w:val="005735B2"/>
    <w:rsid w:val="0057406C"/>
    <w:rsid w:val="00575FE2"/>
    <w:rsid w:val="005768CC"/>
    <w:rsid w:val="00576B02"/>
    <w:rsid w:val="00576BF2"/>
    <w:rsid w:val="0058062E"/>
    <w:rsid w:val="005813FC"/>
    <w:rsid w:val="00582D27"/>
    <w:rsid w:val="00582E9D"/>
    <w:rsid w:val="00584AFF"/>
    <w:rsid w:val="00586EDE"/>
    <w:rsid w:val="00586EE6"/>
    <w:rsid w:val="00587BF5"/>
    <w:rsid w:val="00590FF3"/>
    <w:rsid w:val="00591049"/>
    <w:rsid w:val="0059179E"/>
    <w:rsid w:val="0059296C"/>
    <w:rsid w:val="005935FE"/>
    <w:rsid w:val="00593B26"/>
    <w:rsid w:val="00594305"/>
    <w:rsid w:val="0059450F"/>
    <w:rsid w:val="00594FC3"/>
    <w:rsid w:val="00595909"/>
    <w:rsid w:val="00595EB6"/>
    <w:rsid w:val="005A1AB2"/>
    <w:rsid w:val="005A36D7"/>
    <w:rsid w:val="005A450D"/>
    <w:rsid w:val="005A5D29"/>
    <w:rsid w:val="005A64F6"/>
    <w:rsid w:val="005B030E"/>
    <w:rsid w:val="005B0E4B"/>
    <w:rsid w:val="005B2966"/>
    <w:rsid w:val="005B2CD4"/>
    <w:rsid w:val="005B3681"/>
    <w:rsid w:val="005B7F18"/>
    <w:rsid w:val="005C176B"/>
    <w:rsid w:val="005C31F3"/>
    <w:rsid w:val="005C361D"/>
    <w:rsid w:val="005C3A64"/>
    <w:rsid w:val="005C3DA5"/>
    <w:rsid w:val="005C47FD"/>
    <w:rsid w:val="005C5515"/>
    <w:rsid w:val="005C771F"/>
    <w:rsid w:val="005D06DD"/>
    <w:rsid w:val="005D765C"/>
    <w:rsid w:val="005D78D1"/>
    <w:rsid w:val="005E2129"/>
    <w:rsid w:val="005E4D94"/>
    <w:rsid w:val="005E620A"/>
    <w:rsid w:val="005F01D9"/>
    <w:rsid w:val="005F0A4D"/>
    <w:rsid w:val="005F2796"/>
    <w:rsid w:val="005F34F4"/>
    <w:rsid w:val="005F4EF1"/>
    <w:rsid w:val="005F6171"/>
    <w:rsid w:val="005F7336"/>
    <w:rsid w:val="005F7C32"/>
    <w:rsid w:val="00601AEE"/>
    <w:rsid w:val="00602E70"/>
    <w:rsid w:val="00606B42"/>
    <w:rsid w:val="00607B3F"/>
    <w:rsid w:val="00610419"/>
    <w:rsid w:val="00611EEE"/>
    <w:rsid w:val="00611F3E"/>
    <w:rsid w:val="00612373"/>
    <w:rsid w:val="00615CA2"/>
    <w:rsid w:val="006162DD"/>
    <w:rsid w:val="00616B00"/>
    <w:rsid w:val="00617191"/>
    <w:rsid w:val="00617B0A"/>
    <w:rsid w:val="00617CF7"/>
    <w:rsid w:val="00621730"/>
    <w:rsid w:val="0062280C"/>
    <w:rsid w:val="006230A9"/>
    <w:rsid w:val="006231AB"/>
    <w:rsid w:val="0062542F"/>
    <w:rsid w:val="006265EB"/>
    <w:rsid w:val="00626DDB"/>
    <w:rsid w:val="0062703C"/>
    <w:rsid w:val="006275AA"/>
    <w:rsid w:val="00631FFA"/>
    <w:rsid w:val="006340F8"/>
    <w:rsid w:val="006342B8"/>
    <w:rsid w:val="006400EF"/>
    <w:rsid w:val="00640E01"/>
    <w:rsid w:val="00640FC0"/>
    <w:rsid w:val="00641C93"/>
    <w:rsid w:val="00642FD9"/>
    <w:rsid w:val="00643053"/>
    <w:rsid w:val="00645752"/>
    <w:rsid w:val="0064596F"/>
    <w:rsid w:val="006461FA"/>
    <w:rsid w:val="00646FA8"/>
    <w:rsid w:val="00647779"/>
    <w:rsid w:val="00650077"/>
    <w:rsid w:val="006507D1"/>
    <w:rsid w:val="00652324"/>
    <w:rsid w:val="006526DA"/>
    <w:rsid w:val="00652AC3"/>
    <w:rsid w:val="00652D7E"/>
    <w:rsid w:val="00655BFB"/>
    <w:rsid w:val="006568D4"/>
    <w:rsid w:val="0066022F"/>
    <w:rsid w:val="00660332"/>
    <w:rsid w:val="0066095C"/>
    <w:rsid w:val="00662C3F"/>
    <w:rsid w:val="00663278"/>
    <w:rsid w:val="006637B3"/>
    <w:rsid w:val="00663DEA"/>
    <w:rsid w:val="00664C82"/>
    <w:rsid w:val="00665338"/>
    <w:rsid w:val="0066777D"/>
    <w:rsid w:val="00671542"/>
    <w:rsid w:val="006718B7"/>
    <w:rsid w:val="006734B4"/>
    <w:rsid w:val="00674AF6"/>
    <w:rsid w:val="00674C3A"/>
    <w:rsid w:val="00674F34"/>
    <w:rsid w:val="00677696"/>
    <w:rsid w:val="00677E48"/>
    <w:rsid w:val="00680191"/>
    <w:rsid w:val="00681059"/>
    <w:rsid w:val="006812CB"/>
    <w:rsid w:val="006816CB"/>
    <w:rsid w:val="0068243F"/>
    <w:rsid w:val="00683589"/>
    <w:rsid w:val="00685C1D"/>
    <w:rsid w:val="00687CBB"/>
    <w:rsid w:val="00690281"/>
    <w:rsid w:val="006909CA"/>
    <w:rsid w:val="006912AB"/>
    <w:rsid w:val="0069243D"/>
    <w:rsid w:val="00696BA0"/>
    <w:rsid w:val="006A0687"/>
    <w:rsid w:val="006A2A41"/>
    <w:rsid w:val="006A37F9"/>
    <w:rsid w:val="006A5983"/>
    <w:rsid w:val="006A6056"/>
    <w:rsid w:val="006A6674"/>
    <w:rsid w:val="006A72DD"/>
    <w:rsid w:val="006A7719"/>
    <w:rsid w:val="006A7E73"/>
    <w:rsid w:val="006B0914"/>
    <w:rsid w:val="006B0CB0"/>
    <w:rsid w:val="006B2BBC"/>
    <w:rsid w:val="006B402B"/>
    <w:rsid w:val="006B42D1"/>
    <w:rsid w:val="006B451E"/>
    <w:rsid w:val="006B52BB"/>
    <w:rsid w:val="006B678E"/>
    <w:rsid w:val="006B75C5"/>
    <w:rsid w:val="006C10DA"/>
    <w:rsid w:val="006C135E"/>
    <w:rsid w:val="006C36C2"/>
    <w:rsid w:val="006C47AE"/>
    <w:rsid w:val="006C6213"/>
    <w:rsid w:val="006C6C44"/>
    <w:rsid w:val="006C7961"/>
    <w:rsid w:val="006D1279"/>
    <w:rsid w:val="006D210F"/>
    <w:rsid w:val="006D2A94"/>
    <w:rsid w:val="006D3112"/>
    <w:rsid w:val="006D3E0D"/>
    <w:rsid w:val="006D3FE7"/>
    <w:rsid w:val="006D4CBB"/>
    <w:rsid w:val="006D6265"/>
    <w:rsid w:val="006D7E39"/>
    <w:rsid w:val="006E0599"/>
    <w:rsid w:val="006E0628"/>
    <w:rsid w:val="006E0EAC"/>
    <w:rsid w:val="006E35BD"/>
    <w:rsid w:val="006E3616"/>
    <w:rsid w:val="006E3745"/>
    <w:rsid w:val="006E55FB"/>
    <w:rsid w:val="006E644B"/>
    <w:rsid w:val="006E6500"/>
    <w:rsid w:val="006E65FF"/>
    <w:rsid w:val="006E75A6"/>
    <w:rsid w:val="006E7921"/>
    <w:rsid w:val="006E794F"/>
    <w:rsid w:val="006F0ECC"/>
    <w:rsid w:val="006F1165"/>
    <w:rsid w:val="006F2093"/>
    <w:rsid w:val="006F292D"/>
    <w:rsid w:val="006F3A23"/>
    <w:rsid w:val="006F42C2"/>
    <w:rsid w:val="006F5B19"/>
    <w:rsid w:val="00700DB7"/>
    <w:rsid w:val="00701690"/>
    <w:rsid w:val="0070368B"/>
    <w:rsid w:val="00703B19"/>
    <w:rsid w:val="007069BB"/>
    <w:rsid w:val="00711FF0"/>
    <w:rsid w:val="00712141"/>
    <w:rsid w:val="007144F4"/>
    <w:rsid w:val="0071492C"/>
    <w:rsid w:val="00715D00"/>
    <w:rsid w:val="00715DE2"/>
    <w:rsid w:val="007164B9"/>
    <w:rsid w:val="007164FB"/>
    <w:rsid w:val="00721D23"/>
    <w:rsid w:val="00721FD5"/>
    <w:rsid w:val="00723393"/>
    <w:rsid w:val="0072376D"/>
    <w:rsid w:val="00724060"/>
    <w:rsid w:val="0072529B"/>
    <w:rsid w:val="00725E29"/>
    <w:rsid w:val="007260CA"/>
    <w:rsid w:val="007303B8"/>
    <w:rsid w:val="00733008"/>
    <w:rsid w:val="007332DE"/>
    <w:rsid w:val="00734C91"/>
    <w:rsid w:val="00735079"/>
    <w:rsid w:val="00737AE4"/>
    <w:rsid w:val="00740AAD"/>
    <w:rsid w:val="00742385"/>
    <w:rsid w:val="00745ADA"/>
    <w:rsid w:val="00746629"/>
    <w:rsid w:val="00747577"/>
    <w:rsid w:val="007517B2"/>
    <w:rsid w:val="0075193E"/>
    <w:rsid w:val="00752483"/>
    <w:rsid w:val="007527F6"/>
    <w:rsid w:val="007534DB"/>
    <w:rsid w:val="00753CF7"/>
    <w:rsid w:val="00754ECE"/>
    <w:rsid w:val="007571FC"/>
    <w:rsid w:val="00757405"/>
    <w:rsid w:val="00757ACF"/>
    <w:rsid w:val="00760E60"/>
    <w:rsid w:val="0076159F"/>
    <w:rsid w:val="00764F3C"/>
    <w:rsid w:val="00765CF8"/>
    <w:rsid w:val="00766BBE"/>
    <w:rsid w:val="00770632"/>
    <w:rsid w:val="00770B22"/>
    <w:rsid w:val="0077352A"/>
    <w:rsid w:val="00773980"/>
    <w:rsid w:val="007741CD"/>
    <w:rsid w:val="00774A71"/>
    <w:rsid w:val="00774FF8"/>
    <w:rsid w:val="00775F80"/>
    <w:rsid w:val="00775F81"/>
    <w:rsid w:val="00782A04"/>
    <w:rsid w:val="00783418"/>
    <w:rsid w:val="007835AD"/>
    <w:rsid w:val="007840FF"/>
    <w:rsid w:val="00786BE3"/>
    <w:rsid w:val="00787B1F"/>
    <w:rsid w:val="007916DF"/>
    <w:rsid w:val="0079195B"/>
    <w:rsid w:val="007919A3"/>
    <w:rsid w:val="00791C06"/>
    <w:rsid w:val="00794ECF"/>
    <w:rsid w:val="0079556B"/>
    <w:rsid w:val="007959AF"/>
    <w:rsid w:val="00796335"/>
    <w:rsid w:val="00797413"/>
    <w:rsid w:val="007A00C5"/>
    <w:rsid w:val="007A0E2B"/>
    <w:rsid w:val="007A1B95"/>
    <w:rsid w:val="007A243D"/>
    <w:rsid w:val="007A3691"/>
    <w:rsid w:val="007A42A0"/>
    <w:rsid w:val="007A46C8"/>
    <w:rsid w:val="007A493E"/>
    <w:rsid w:val="007A4B27"/>
    <w:rsid w:val="007A4D7E"/>
    <w:rsid w:val="007A61AE"/>
    <w:rsid w:val="007A6651"/>
    <w:rsid w:val="007A6CE0"/>
    <w:rsid w:val="007A73F1"/>
    <w:rsid w:val="007A7771"/>
    <w:rsid w:val="007A7B33"/>
    <w:rsid w:val="007A7E11"/>
    <w:rsid w:val="007A7E47"/>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1726"/>
    <w:rsid w:val="007D4241"/>
    <w:rsid w:val="007D493E"/>
    <w:rsid w:val="007D49BB"/>
    <w:rsid w:val="007D50E5"/>
    <w:rsid w:val="007D5AE9"/>
    <w:rsid w:val="007D62BC"/>
    <w:rsid w:val="007D77FA"/>
    <w:rsid w:val="007E01E1"/>
    <w:rsid w:val="007E04A2"/>
    <w:rsid w:val="007E0DD6"/>
    <w:rsid w:val="007E25A3"/>
    <w:rsid w:val="007E2840"/>
    <w:rsid w:val="007E2C43"/>
    <w:rsid w:val="007E471E"/>
    <w:rsid w:val="007E4AD3"/>
    <w:rsid w:val="007E7945"/>
    <w:rsid w:val="007E79BA"/>
    <w:rsid w:val="007F2486"/>
    <w:rsid w:val="007F2E20"/>
    <w:rsid w:val="007F46F7"/>
    <w:rsid w:val="007F6A05"/>
    <w:rsid w:val="007F7679"/>
    <w:rsid w:val="007F78E5"/>
    <w:rsid w:val="007F796B"/>
    <w:rsid w:val="008016DE"/>
    <w:rsid w:val="00801EA1"/>
    <w:rsid w:val="0080486D"/>
    <w:rsid w:val="00805493"/>
    <w:rsid w:val="0080723B"/>
    <w:rsid w:val="008073F7"/>
    <w:rsid w:val="00807EC1"/>
    <w:rsid w:val="00811ADA"/>
    <w:rsid w:val="008148A7"/>
    <w:rsid w:val="008149ED"/>
    <w:rsid w:val="00817B31"/>
    <w:rsid w:val="008203D2"/>
    <w:rsid w:val="00820AB7"/>
    <w:rsid w:val="0082111A"/>
    <w:rsid w:val="00821D6E"/>
    <w:rsid w:val="00821EF9"/>
    <w:rsid w:val="0082379C"/>
    <w:rsid w:val="00823BB0"/>
    <w:rsid w:val="00823D3B"/>
    <w:rsid w:val="00826C16"/>
    <w:rsid w:val="0083061C"/>
    <w:rsid w:val="00830995"/>
    <w:rsid w:val="008310EE"/>
    <w:rsid w:val="008322B8"/>
    <w:rsid w:val="00832878"/>
    <w:rsid w:val="00832B54"/>
    <w:rsid w:val="00832ECA"/>
    <w:rsid w:val="008339C6"/>
    <w:rsid w:val="00833FE6"/>
    <w:rsid w:val="00835ACB"/>
    <w:rsid w:val="008361FB"/>
    <w:rsid w:val="00836356"/>
    <w:rsid w:val="008363C6"/>
    <w:rsid w:val="00836DD7"/>
    <w:rsid w:val="00837370"/>
    <w:rsid w:val="008374B1"/>
    <w:rsid w:val="00837A0C"/>
    <w:rsid w:val="00840B80"/>
    <w:rsid w:val="00841C7D"/>
    <w:rsid w:val="00842651"/>
    <w:rsid w:val="00843D0D"/>
    <w:rsid w:val="00845950"/>
    <w:rsid w:val="0085009A"/>
    <w:rsid w:val="0085106B"/>
    <w:rsid w:val="008517AE"/>
    <w:rsid w:val="00851896"/>
    <w:rsid w:val="0085205A"/>
    <w:rsid w:val="00852839"/>
    <w:rsid w:val="00854165"/>
    <w:rsid w:val="008549EE"/>
    <w:rsid w:val="008565DA"/>
    <w:rsid w:val="00856BE7"/>
    <w:rsid w:val="00857730"/>
    <w:rsid w:val="00857C9F"/>
    <w:rsid w:val="00857EA9"/>
    <w:rsid w:val="00860505"/>
    <w:rsid w:val="00860B75"/>
    <w:rsid w:val="00862B68"/>
    <w:rsid w:val="008633A3"/>
    <w:rsid w:val="0086411B"/>
    <w:rsid w:val="0086657D"/>
    <w:rsid w:val="0086665C"/>
    <w:rsid w:val="008710F2"/>
    <w:rsid w:val="00872944"/>
    <w:rsid w:val="00873532"/>
    <w:rsid w:val="00873FCB"/>
    <w:rsid w:val="00875631"/>
    <w:rsid w:val="00875F96"/>
    <w:rsid w:val="008767A9"/>
    <w:rsid w:val="00876998"/>
    <w:rsid w:val="00876A75"/>
    <w:rsid w:val="0087741D"/>
    <w:rsid w:val="008807E8"/>
    <w:rsid w:val="008814B4"/>
    <w:rsid w:val="00881907"/>
    <w:rsid w:val="00882B46"/>
    <w:rsid w:val="00883D09"/>
    <w:rsid w:val="00883F82"/>
    <w:rsid w:val="00885D0A"/>
    <w:rsid w:val="0088745A"/>
    <w:rsid w:val="008907C7"/>
    <w:rsid w:val="00891775"/>
    <w:rsid w:val="00891951"/>
    <w:rsid w:val="00891C03"/>
    <w:rsid w:val="0089281F"/>
    <w:rsid w:val="0089368F"/>
    <w:rsid w:val="00894DA4"/>
    <w:rsid w:val="00895441"/>
    <w:rsid w:val="008961E0"/>
    <w:rsid w:val="00897AE2"/>
    <w:rsid w:val="008A1198"/>
    <w:rsid w:val="008A16C7"/>
    <w:rsid w:val="008A1BCB"/>
    <w:rsid w:val="008A1FC1"/>
    <w:rsid w:val="008A2069"/>
    <w:rsid w:val="008A31AB"/>
    <w:rsid w:val="008A3431"/>
    <w:rsid w:val="008A37BF"/>
    <w:rsid w:val="008A4020"/>
    <w:rsid w:val="008A64E8"/>
    <w:rsid w:val="008A7E68"/>
    <w:rsid w:val="008B0970"/>
    <w:rsid w:val="008B11F2"/>
    <w:rsid w:val="008B5BED"/>
    <w:rsid w:val="008B7C55"/>
    <w:rsid w:val="008C0F4D"/>
    <w:rsid w:val="008C0F68"/>
    <w:rsid w:val="008C4750"/>
    <w:rsid w:val="008C48DA"/>
    <w:rsid w:val="008C54EE"/>
    <w:rsid w:val="008C5684"/>
    <w:rsid w:val="008C654B"/>
    <w:rsid w:val="008C6BCA"/>
    <w:rsid w:val="008C6E8B"/>
    <w:rsid w:val="008C7550"/>
    <w:rsid w:val="008C7983"/>
    <w:rsid w:val="008C7EB9"/>
    <w:rsid w:val="008C7EC8"/>
    <w:rsid w:val="008D0FFD"/>
    <w:rsid w:val="008D19C7"/>
    <w:rsid w:val="008D1FF5"/>
    <w:rsid w:val="008D2ED3"/>
    <w:rsid w:val="008D36F6"/>
    <w:rsid w:val="008D3DA4"/>
    <w:rsid w:val="008E0C57"/>
    <w:rsid w:val="008E0F8B"/>
    <w:rsid w:val="008E3E59"/>
    <w:rsid w:val="008E403C"/>
    <w:rsid w:val="008E46EB"/>
    <w:rsid w:val="008E4D9D"/>
    <w:rsid w:val="008E525D"/>
    <w:rsid w:val="008E5D86"/>
    <w:rsid w:val="008E6156"/>
    <w:rsid w:val="008E6565"/>
    <w:rsid w:val="008F0689"/>
    <w:rsid w:val="008F29F8"/>
    <w:rsid w:val="008F2FEB"/>
    <w:rsid w:val="008F37A9"/>
    <w:rsid w:val="008F3EB1"/>
    <w:rsid w:val="008F45C8"/>
    <w:rsid w:val="008F4AF5"/>
    <w:rsid w:val="008F5EFC"/>
    <w:rsid w:val="008F61C3"/>
    <w:rsid w:val="0090007C"/>
    <w:rsid w:val="00900F59"/>
    <w:rsid w:val="009010D0"/>
    <w:rsid w:val="00901B14"/>
    <w:rsid w:val="00901D4D"/>
    <w:rsid w:val="00905624"/>
    <w:rsid w:val="0090597F"/>
    <w:rsid w:val="0091096B"/>
    <w:rsid w:val="00912024"/>
    <w:rsid w:val="009127E4"/>
    <w:rsid w:val="00912D37"/>
    <w:rsid w:val="009144A2"/>
    <w:rsid w:val="00915305"/>
    <w:rsid w:val="0091584A"/>
    <w:rsid w:val="00915BDF"/>
    <w:rsid w:val="009165A9"/>
    <w:rsid w:val="00916C68"/>
    <w:rsid w:val="00917804"/>
    <w:rsid w:val="00920B24"/>
    <w:rsid w:val="00920BFE"/>
    <w:rsid w:val="009220AD"/>
    <w:rsid w:val="00922968"/>
    <w:rsid w:val="00922EBA"/>
    <w:rsid w:val="00923EAB"/>
    <w:rsid w:val="00924F1A"/>
    <w:rsid w:val="00924FA4"/>
    <w:rsid w:val="00925447"/>
    <w:rsid w:val="00925D10"/>
    <w:rsid w:val="00925FAE"/>
    <w:rsid w:val="009275E5"/>
    <w:rsid w:val="0093094B"/>
    <w:rsid w:val="009312AE"/>
    <w:rsid w:val="00932605"/>
    <w:rsid w:val="009343FB"/>
    <w:rsid w:val="00934F5D"/>
    <w:rsid w:val="00935F67"/>
    <w:rsid w:val="00935FDB"/>
    <w:rsid w:val="0093693A"/>
    <w:rsid w:val="00937477"/>
    <w:rsid w:val="00937A22"/>
    <w:rsid w:val="00940C90"/>
    <w:rsid w:val="009419CB"/>
    <w:rsid w:val="0094338D"/>
    <w:rsid w:val="0094342A"/>
    <w:rsid w:val="009443BA"/>
    <w:rsid w:val="00944A1B"/>
    <w:rsid w:val="00952FF8"/>
    <w:rsid w:val="0095359D"/>
    <w:rsid w:val="00955062"/>
    <w:rsid w:val="009565C1"/>
    <w:rsid w:val="00960845"/>
    <w:rsid w:val="009608AB"/>
    <w:rsid w:val="00960CBA"/>
    <w:rsid w:val="009611ED"/>
    <w:rsid w:val="009636F2"/>
    <w:rsid w:val="00963F82"/>
    <w:rsid w:val="009645A2"/>
    <w:rsid w:val="009671F5"/>
    <w:rsid w:val="009677B5"/>
    <w:rsid w:val="00967A48"/>
    <w:rsid w:val="00971B4F"/>
    <w:rsid w:val="009738C6"/>
    <w:rsid w:val="00974996"/>
    <w:rsid w:val="009766D9"/>
    <w:rsid w:val="00976D3F"/>
    <w:rsid w:val="009778FB"/>
    <w:rsid w:val="00980F9E"/>
    <w:rsid w:val="009834CA"/>
    <w:rsid w:val="009841D2"/>
    <w:rsid w:val="00984419"/>
    <w:rsid w:val="0098484C"/>
    <w:rsid w:val="00990073"/>
    <w:rsid w:val="00990553"/>
    <w:rsid w:val="00990EC1"/>
    <w:rsid w:val="00991F30"/>
    <w:rsid w:val="00992887"/>
    <w:rsid w:val="00994504"/>
    <w:rsid w:val="0099578F"/>
    <w:rsid w:val="009A0002"/>
    <w:rsid w:val="009A0286"/>
    <w:rsid w:val="009A17CF"/>
    <w:rsid w:val="009A2369"/>
    <w:rsid w:val="009A326B"/>
    <w:rsid w:val="009A5FAA"/>
    <w:rsid w:val="009B0912"/>
    <w:rsid w:val="009B1243"/>
    <w:rsid w:val="009B2141"/>
    <w:rsid w:val="009B3011"/>
    <w:rsid w:val="009B3F6C"/>
    <w:rsid w:val="009B4213"/>
    <w:rsid w:val="009B51B7"/>
    <w:rsid w:val="009B5ABC"/>
    <w:rsid w:val="009B6503"/>
    <w:rsid w:val="009C0B8A"/>
    <w:rsid w:val="009C1F0D"/>
    <w:rsid w:val="009C48DC"/>
    <w:rsid w:val="009C73F7"/>
    <w:rsid w:val="009C7F74"/>
    <w:rsid w:val="009D07B0"/>
    <w:rsid w:val="009D089F"/>
    <w:rsid w:val="009D15D5"/>
    <w:rsid w:val="009D1802"/>
    <w:rsid w:val="009D3705"/>
    <w:rsid w:val="009D3DCE"/>
    <w:rsid w:val="009D517A"/>
    <w:rsid w:val="009E1DFA"/>
    <w:rsid w:val="009E1FEE"/>
    <w:rsid w:val="009E2A91"/>
    <w:rsid w:val="009E2AE8"/>
    <w:rsid w:val="009E32E7"/>
    <w:rsid w:val="009E5E58"/>
    <w:rsid w:val="009E6E2E"/>
    <w:rsid w:val="009E7151"/>
    <w:rsid w:val="009E7AB7"/>
    <w:rsid w:val="009E7DBD"/>
    <w:rsid w:val="009F1D6D"/>
    <w:rsid w:val="009F21D6"/>
    <w:rsid w:val="009F4DE8"/>
    <w:rsid w:val="009F52B4"/>
    <w:rsid w:val="00A00750"/>
    <w:rsid w:val="00A00825"/>
    <w:rsid w:val="00A01204"/>
    <w:rsid w:val="00A03A5F"/>
    <w:rsid w:val="00A03D46"/>
    <w:rsid w:val="00A0458A"/>
    <w:rsid w:val="00A0508B"/>
    <w:rsid w:val="00A053B7"/>
    <w:rsid w:val="00A05B28"/>
    <w:rsid w:val="00A063D7"/>
    <w:rsid w:val="00A06A61"/>
    <w:rsid w:val="00A142C4"/>
    <w:rsid w:val="00A14577"/>
    <w:rsid w:val="00A14D9B"/>
    <w:rsid w:val="00A14DDA"/>
    <w:rsid w:val="00A1630B"/>
    <w:rsid w:val="00A167FB"/>
    <w:rsid w:val="00A21BAC"/>
    <w:rsid w:val="00A23BA5"/>
    <w:rsid w:val="00A25F58"/>
    <w:rsid w:val="00A26337"/>
    <w:rsid w:val="00A26F75"/>
    <w:rsid w:val="00A27BE4"/>
    <w:rsid w:val="00A307AE"/>
    <w:rsid w:val="00A31C9B"/>
    <w:rsid w:val="00A322EF"/>
    <w:rsid w:val="00A335C8"/>
    <w:rsid w:val="00A34CCD"/>
    <w:rsid w:val="00A34E90"/>
    <w:rsid w:val="00A3697A"/>
    <w:rsid w:val="00A376C8"/>
    <w:rsid w:val="00A378F3"/>
    <w:rsid w:val="00A43121"/>
    <w:rsid w:val="00A43770"/>
    <w:rsid w:val="00A475F1"/>
    <w:rsid w:val="00A47AAA"/>
    <w:rsid w:val="00A51228"/>
    <w:rsid w:val="00A5130D"/>
    <w:rsid w:val="00A51AA8"/>
    <w:rsid w:val="00A5433E"/>
    <w:rsid w:val="00A55473"/>
    <w:rsid w:val="00A56F21"/>
    <w:rsid w:val="00A607D0"/>
    <w:rsid w:val="00A60EDC"/>
    <w:rsid w:val="00A621AE"/>
    <w:rsid w:val="00A62796"/>
    <w:rsid w:val="00A62E0E"/>
    <w:rsid w:val="00A64F69"/>
    <w:rsid w:val="00A65D57"/>
    <w:rsid w:val="00A65FE0"/>
    <w:rsid w:val="00A665ED"/>
    <w:rsid w:val="00A6662B"/>
    <w:rsid w:val="00A67198"/>
    <w:rsid w:val="00A67B80"/>
    <w:rsid w:val="00A70862"/>
    <w:rsid w:val="00A70D5A"/>
    <w:rsid w:val="00A71A6C"/>
    <w:rsid w:val="00A72ACD"/>
    <w:rsid w:val="00A72C3A"/>
    <w:rsid w:val="00A72FB9"/>
    <w:rsid w:val="00A73FB7"/>
    <w:rsid w:val="00A741DC"/>
    <w:rsid w:val="00A74D00"/>
    <w:rsid w:val="00A753BA"/>
    <w:rsid w:val="00A76F43"/>
    <w:rsid w:val="00A80907"/>
    <w:rsid w:val="00A81210"/>
    <w:rsid w:val="00A81B04"/>
    <w:rsid w:val="00A8279C"/>
    <w:rsid w:val="00A82ACC"/>
    <w:rsid w:val="00A83961"/>
    <w:rsid w:val="00A85FDD"/>
    <w:rsid w:val="00A86D2B"/>
    <w:rsid w:val="00A879E4"/>
    <w:rsid w:val="00A87BCF"/>
    <w:rsid w:val="00A92905"/>
    <w:rsid w:val="00A93088"/>
    <w:rsid w:val="00A9318A"/>
    <w:rsid w:val="00A93E45"/>
    <w:rsid w:val="00A94393"/>
    <w:rsid w:val="00A95E83"/>
    <w:rsid w:val="00A961F2"/>
    <w:rsid w:val="00A9736E"/>
    <w:rsid w:val="00AA037D"/>
    <w:rsid w:val="00AA37E0"/>
    <w:rsid w:val="00AA3A50"/>
    <w:rsid w:val="00AA5DCF"/>
    <w:rsid w:val="00AB021E"/>
    <w:rsid w:val="00AB1FF0"/>
    <w:rsid w:val="00AB2B4D"/>
    <w:rsid w:val="00AB3315"/>
    <w:rsid w:val="00AB33DD"/>
    <w:rsid w:val="00AB47D5"/>
    <w:rsid w:val="00AB47DB"/>
    <w:rsid w:val="00AB49AD"/>
    <w:rsid w:val="00AB6040"/>
    <w:rsid w:val="00AB6417"/>
    <w:rsid w:val="00AB6EC4"/>
    <w:rsid w:val="00AC0268"/>
    <w:rsid w:val="00AC059C"/>
    <w:rsid w:val="00AC06CA"/>
    <w:rsid w:val="00AC1E60"/>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10"/>
    <w:rsid w:val="00AE73E5"/>
    <w:rsid w:val="00AF0302"/>
    <w:rsid w:val="00AF05BC"/>
    <w:rsid w:val="00AF1F6F"/>
    <w:rsid w:val="00AF2337"/>
    <w:rsid w:val="00AF241B"/>
    <w:rsid w:val="00AF3B5C"/>
    <w:rsid w:val="00AF4B25"/>
    <w:rsid w:val="00AF515F"/>
    <w:rsid w:val="00B004A5"/>
    <w:rsid w:val="00B005D1"/>
    <w:rsid w:val="00B010DC"/>
    <w:rsid w:val="00B04492"/>
    <w:rsid w:val="00B05B57"/>
    <w:rsid w:val="00B06B0D"/>
    <w:rsid w:val="00B1012C"/>
    <w:rsid w:val="00B10A5C"/>
    <w:rsid w:val="00B1562F"/>
    <w:rsid w:val="00B15AFB"/>
    <w:rsid w:val="00B1653B"/>
    <w:rsid w:val="00B21660"/>
    <w:rsid w:val="00B21997"/>
    <w:rsid w:val="00B21F0D"/>
    <w:rsid w:val="00B2418F"/>
    <w:rsid w:val="00B25026"/>
    <w:rsid w:val="00B25152"/>
    <w:rsid w:val="00B25D7F"/>
    <w:rsid w:val="00B25D9A"/>
    <w:rsid w:val="00B25DA1"/>
    <w:rsid w:val="00B31AEC"/>
    <w:rsid w:val="00B33937"/>
    <w:rsid w:val="00B34284"/>
    <w:rsid w:val="00B363E3"/>
    <w:rsid w:val="00B370B3"/>
    <w:rsid w:val="00B377BC"/>
    <w:rsid w:val="00B37873"/>
    <w:rsid w:val="00B40EC6"/>
    <w:rsid w:val="00B42812"/>
    <w:rsid w:val="00B43EF1"/>
    <w:rsid w:val="00B44189"/>
    <w:rsid w:val="00B45963"/>
    <w:rsid w:val="00B467AD"/>
    <w:rsid w:val="00B46EAC"/>
    <w:rsid w:val="00B50737"/>
    <w:rsid w:val="00B521BE"/>
    <w:rsid w:val="00B526A6"/>
    <w:rsid w:val="00B5316B"/>
    <w:rsid w:val="00B54524"/>
    <w:rsid w:val="00B5461D"/>
    <w:rsid w:val="00B5566A"/>
    <w:rsid w:val="00B55C17"/>
    <w:rsid w:val="00B568CA"/>
    <w:rsid w:val="00B615D8"/>
    <w:rsid w:val="00B618AC"/>
    <w:rsid w:val="00B621AB"/>
    <w:rsid w:val="00B62302"/>
    <w:rsid w:val="00B6232D"/>
    <w:rsid w:val="00B64CB4"/>
    <w:rsid w:val="00B6690F"/>
    <w:rsid w:val="00B673D7"/>
    <w:rsid w:val="00B67B40"/>
    <w:rsid w:val="00B67BCA"/>
    <w:rsid w:val="00B72FA8"/>
    <w:rsid w:val="00B7536B"/>
    <w:rsid w:val="00B763A1"/>
    <w:rsid w:val="00B76AE1"/>
    <w:rsid w:val="00B77BE2"/>
    <w:rsid w:val="00B826EB"/>
    <w:rsid w:val="00B84177"/>
    <w:rsid w:val="00B84613"/>
    <w:rsid w:val="00B84751"/>
    <w:rsid w:val="00B8494A"/>
    <w:rsid w:val="00B870C1"/>
    <w:rsid w:val="00B9069B"/>
    <w:rsid w:val="00B91785"/>
    <w:rsid w:val="00B91C38"/>
    <w:rsid w:val="00B91D9C"/>
    <w:rsid w:val="00B923BB"/>
    <w:rsid w:val="00B93519"/>
    <w:rsid w:val="00B93A30"/>
    <w:rsid w:val="00B93E1D"/>
    <w:rsid w:val="00B94AB3"/>
    <w:rsid w:val="00B968E4"/>
    <w:rsid w:val="00B97ECC"/>
    <w:rsid w:val="00BA0E49"/>
    <w:rsid w:val="00BA14A4"/>
    <w:rsid w:val="00BA2005"/>
    <w:rsid w:val="00BA28A7"/>
    <w:rsid w:val="00BA3266"/>
    <w:rsid w:val="00BA60DC"/>
    <w:rsid w:val="00BA66A6"/>
    <w:rsid w:val="00BA6B34"/>
    <w:rsid w:val="00BB04EE"/>
    <w:rsid w:val="00BB3F63"/>
    <w:rsid w:val="00BB403C"/>
    <w:rsid w:val="00BB4E1C"/>
    <w:rsid w:val="00BC18BD"/>
    <w:rsid w:val="00BC1FCD"/>
    <w:rsid w:val="00BC36E9"/>
    <w:rsid w:val="00BC3715"/>
    <w:rsid w:val="00BC4971"/>
    <w:rsid w:val="00BC4A5A"/>
    <w:rsid w:val="00BC5266"/>
    <w:rsid w:val="00BC5BFA"/>
    <w:rsid w:val="00BC67BD"/>
    <w:rsid w:val="00BC6EAF"/>
    <w:rsid w:val="00BD09B6"/>
    <w:rsid w:val="00BD1F09"/>
    <w:rsid w:val="00BD1F5E"/>
    <w:rsid w:val="00BD2187"/>
    <w:rsid w:val="00BD2C23"/>
    <w:rsid w:val="00BD32EC"/>
    <w:rsid w:val="00BD376E"/>
    <w:rsid w:val="00BD5308"/>
    <w:rsid w:val="00BD585E"/>
    <w:rsid w:val="00BD6FF8"/>
    <w:rsid w:val="00BE1AE9"/>
    <w:rsid w:val="00BE2B47"/>
    <w:rsid w:val="00BE2B93"/>
    <w:rsid w:val="00BE3107"/>
    <w:rsid w:val="00BE338F"/>
    <w:rsid w:val="00BE4897"/>
    <w:rsid w:val="00BE5F12"/>
    <w:rsid w:val="00BE5F7A"/>
    <w:rsid w:val="00BE615D"/>
    <w:rsid w:val="00BE73AC"/>
    <w:rsid w:val="00BF2B60"/>
    <w:rsid w:val="00BF31F8"/>
    <w:rsid w:val="00BF33BE"/>
    <w:rsid w:val="00BF38D6"/>
    <w:rsid w:val="00BF3BA2"/>
    <w:rsid w:val="00BF3C1E"/>
    <w:rsid w:val="00BF3E2A"/>
    <w:rsid w:val="00BF56A2"/>
    <w:rsid w:val="00BF5967"/>
    <w:rsid w:val="00BF5E3C"/>
    <w:rsid w:val="00BF6395"/>
    <w:rsid w:val="00BF664F"/>
    <w:rsid w:val="00BF6B85"/>
    <w:rsid w:val="00BF6C0D"/>
    <w:rsid w:val="00BF7610"/>
    <w:rsid w:val="00C025CF"/>
    <w:rsid w:val="00C03838"/>
    <w:rsid w:val="00C046EE"/>
    <w:rsid w:val="00C0530B"/>
    <w:rsid w:val="00C068AF"/>
    <w:rsid w:val="00C07D52"/>
    <w:rsid w:val="00C10869"/>
    <w:rsid w:val="00C10C4D"/>
    <w:rsid w:val="00C12695"/>
    <w:rsid w:val="00C12BC5"/>
    <w:rsid w:val="00C13F06"/>
    <w:rsid w:val="00C156C9"/>
    <w:rsid w:val="00C15E06"/>
    <w:rsid w:val="00C16C53"/>
    <w:rsid w:val="00C175B5"/>
    <w:rsid w:val="00C20921"/>
    <w:rsid w:val="00C2092F"/>
    <w:rsid w:val="00C219A6"/>
    <w:rsid w:val="00C22CAC"/>
    <w:rsid w:val="00C2344D"/>
    <w:rsid w:val="00C24086"/>
    <w:rsid w:val="00C24870"/>
    <w:rsid w:val="00C258C3"/>
    <w:rsid w:val="00C259E3"/>
    <w:rsid w:val="00C33CAD"/>
    <w:rsid w:val="00C3502E"/>
    <w:rsid w:val="00C40344"/>
    <w:rsid w:val="00C4048E"/>
    <w:rsid w:val="00C4121F"/>
    <w:rsid w:val="00C41547"/>
    <w:rsid w:val="00C41F3F"/>
    <w:rsid w:val="00C436F3"/>
    <w:rsid w:val="00C43896"/>
    <w:rsid w:val="00C4461E"/>
    <w:rsid w:val="00C448CD"/>
    <w:rsid w:val="00C44B4C"/>
    <w:rsid w:val="00C4529D"/>
    <w:rsid w:val="00C45EAC"/>
    <w:rsid w:val="00C46540"/>
    <w:rsid w:val="00C47BF1"/>
    <w:rsid w:val="00C50448"/>
    <w:rsid w:val="00C5060F"/>
    <w:rsid w:val="00C506EA"/>
    <w:rsid w:val="00C508E3"/>
    <w:rsid w:val="00C512E0"/>
    <w:rsid w:val="00C51825"/>
    <w:rsid w:val="00C52073"/>
    <w:rsid w:val="00C52331"/>
    <w:rsid w:val="00C609E9"/>
    <w:rsid w:val="00C61B0B"/>
    <w:rsid w:val="00C61F68"/>
    <w:rsid w:val="00C62314"/>
    <w:rsid w:val="00C626D5"/>
    <w:rsid w:val="00C633D2"/>
    <w:rsid w:val="00C63AE6"/>
    <w:rsid w:val="00C67A95"/>
    <w:rsid w:val="00C700EA"/>
    <w:rsid w:val="00C74178"/>
    <w:rsid w:val="00C80665"/>
    <w:rsid w:val="00C81540"/>
    <w:rsid w:val="00C81BA6"/>
    <w:rsid w:val="00C820D0"/>
    <w:rsid w:val="00C8273C"/>
    <w:rsid w:val="00C82DD3"/>
    <w:rsid w:val="00C86C66"/>
    <w:rsid w:val="00C90238"/>
    <w:rsid w:val="00C91605"/>
    <w:rsid w:val="00C92A4B"/>
    <w:rsid w:val="00C9346F"/>
    <w:rsid w:val="00C93624"/>
    <w:rsid w:val="00C93652"/>
    <w:rsid w:val="00C94455"/>
    <w:rsid w:val="00C9497A"/>
    <w:rsid w:val="00C94C33"/>
    <w:rsid w:val="00C957C9"/>
    <w:rsid w:val="00C95CA5"/>
    <w:rsid w:val="00C9630F"/>
    <w:rsid w:val="00C963C8"/>
    <w:rsid w:val="00CA03B8"/>
    <w:rsid w:val="00CA0828"/>
    <w:rsid w:val="00CA102E"/>
    <w:rsid w:val="00CA40B0"/>
    <w:rsid w:val="00CA6367"/>
    <w:rsid w:val="00CA6D37"/>
    <w:rsid w:val="00CA6FC4"/>
    <w:rsid w:val="00CB271C"/>
    <w:rsid w:val="00CB2D6D"/>
    <w:rsid w:val="00CB3596"/>
    <w:rsid w:val="00CB40FF"/>
    <w:rsid w:val="00CB4639"/>
    <w:rsid w:val="00CB4BC2"/>
    <w:rsid w:val="00CB4FA8"/>
    <w:rsid w:val="00CB7034"/>
    <w:rsid w:val="00CC14CA"/>
    <w:rsid w:val="00CC1892"/>
    <w:rsid w:val="00CC1FAF"/>
    <w:rsid w:val="00CC28B5"/>
    <w:rsid w:val="00CC2B6F"/>
    <w:rsid w:val="00CC314B"/>
    <w:rsid w:val="00CC41B9"/>
    <w:rsid w:val="00CC4856"/>
    <w:rsid w:val="00CC6BF9"/>
    <w:rsid w:val="00CD05B6"/>
    <w:rsid w:val="00CD1289"/>
    <w:rsid w:val="00CD1563"/>
    <w:rsid w:val="00CD215C"/>
    <w:rsid w:val="00CD25E2"/>
    <w:rsid w:val="00CD2B45"/>
    <w:rsid w:val="00CD30CA"/>
    <w:rsid w:val="00CD3239"/>
    <w:rsid w:val="00CD4451"/>
    <w:rsid w:val="00CD4662"/>
    <w:rsid w:val="00CD5423"/>
    <w:rsid w:val="00CD6589"/>
    <w:rsid w:val="00CD6D6F"/>
    <w:rsid w:val="00CD766D"/>
    <w:rsid w:val="00CD7D8D"/>
    <w:rsid w:val="00CE1AE6"/>
    <w:rsid w:val="00CE21FB"/>
    <w:rsid w:val="00CE2276"/>
    <w:rsid w:val="00CE2DB9"/>
    <w:rsid w:val="00CE4C45"/>
    <w:rsid w:val="00CE68B0"/>
    <w:rsid w:val="00CE70F4"/>
    <w:rsid w:val="00CE7295"/>
    <w:rsid w:val="00CF3694"/>
    <w:rsid w:val="00CF4BFB"/>
    <w:rsid w:val="00CF64DE"/>
    <w:rsid w:val="00CF77B6"/>
    <w:rsid w:val="00D003A7"/>
    <w:rsid w:val="00D01BBC"/>
    <w:rsid w:val="00D04A3B"/>
    <w:rsid w:val="00D050E5"/>
    <w:rsid w:val="00D0591C"/>
    <w:rsid w:val="00D059C4"/>
    <w:rsid w:val="00D067F1"/>
    <w:rsid w:val="00D06CD4"/>
    <w:rsid w:val="00D10662"/>
    <w:rsid w:val="00D12226"/>
    <w:rsid w:val="00D149EA"/>
    <w:rsid w:val="00D17447"/>
    <w:rsid w:val="00D17BCF"/>
    <w:rsid w:val="00D17E8D"/>
    <w:rsid w:val="00D206C8"/>
    <w:rsid w:val="00D2106F"/>
    <w:rsid w:val="00D266AA"/>
    <w:rsid w:val="00D2753C"/>
    <w:rsid w:val="00D31737"/>
    <w:rsid w:val="00D317CE"/>
    <w:rsid w:val="00D3260C"/>
    <w:rsid w:val="00D32E49"/>
    <w:rsid w:val="00D32EB9"/>
    <w:rsid w:val="00D35C13"/>
    <w:rsid w:val="00D36772"/>
    <w:rsid w:val="00D3709F"/>
    <w:rsid w:val="00D37FDF"/>
    <w:rsid w:val="00D40D8E"/>
    <w:rsid w:val="00D44201"/>
    <w:rsid w:val="00D449A0"/>
    <w:rsid w:val="00D45301"/>
    <w:rsid w:val="00D461EC"/>
    <w:rsid w:val="00D46438"/>
    <w:rsid w:val="00D51B3F"/>
    <w:rsid w:val="00D552D1"/>
    <w:rsid w:val="00D56306"/>
    <w:rsid w:val="00D57352"/>
    <w:rsid w:val="00D575F2"/>
    <w:rsid w:val="00D629FE"/>
    <w:rsid w:val="00D63C6D"/>
    <w:rsid w:val="00D63E37"/>
    <w:rsid w:val="00D64930"/>
    <w:rsid w:val="00D6527F"/>
    <w:rsid w:val="00D6531C"/>
    <w:rsid w:val="00D66062"/>
    <w:rsid w:val="00D670CB"/>
    <w:rsid w:val="00D70611"/>
    <w:rsid w:val="00D71EB8"/>
    <w:rsid w:val="00D729CA"/>
    <w:rsid w:val="00D72A74"/>
    <w:rsid w:val="00D73D39"/>
    <w:rsid w:val="00D7510F"/>
    <w:rsid w:val="00D76291"/>
    <w:rsid w:val="00D803FC"/>
    <w:rsid w:val="00D80C4C"/>
    <w:rsid w:val="00D821D8"/>
    <w:rsid w:val="00D82C34"/>
    <w:rsid w:val="00D83C6D"/>
    <w:rsid w:val="00D83E69"/>
    <w:rsid w:val="00D852CF"/>
    <w:rsid w:val="00D856F4"/>
    <w:rsid w:val="00D856F8"/>
    <w:rsid w:val="00D87744"/>
    <w:rsid w:val="00D90706"/>
    <w:rsid w:val="00D9153C"/>
    <w:rsid w:val="00D91557"/>
    <w:rsid w:val="00D93A82"/>
    <w:rsid w:val="00D93A98"/>
    <w:rsid w:val="00D93FF7"/>
    <w:rsid w:val="00D941AB"/>
    <w:rsid w:val="00D945F3"/>
    <w:rsid w:val="00D960DF"/>
    <w:rsid w:val="00D9789E"/>
    <w:rsid w:val="00D97E6F"/>
    <w:rsid w:val="00DA00D5"/>
    <w:rsid w:val="00DA0622"/>
    <w:rsid w:val="00DA0667"/>
    <w:rsid w:val="00DA0EB1"/>
    <w:rsid w:val="00DA105E"/>
    <w:rsid w:val="00DA1250"/>
    <w:rsid w:val="00DA1465"/>
    <w:rsid w:val="00DA1609"/>
    <w:rsid w:val="00DA21F5"/>
    <w:rsid w:val="00DA35B9"/>
    <w:rsid w:val="00DA478B"/>
    <w:rsid w:val="00DA4A04"/>
    <w:rsid w:val="00DA5320"/>
    <w:rsid w:val="00DA6204"/>
    <w:rsid w:val="00DA6A13"/>
    <w:rsid w:val="00DB09F4"/>
    <w:rsid w:val="00DB1E63"/>
    <w:rsid w:val="00DB2EB6"/>
    <w:rsid w:val="00DB347E"/>
    <w:rsid w:val="00DB58A0"/>
    <w:rsid w:val="00DB58CB"/>
    <w:rsid w:val="00DB69B6"/>
    <w:rsid w:val="00DB7B65"/>
    <w:rsid w:val="00DC2466"/>
    <w:rsid w:val="00DC2DD0"/>
    <w:rsid w:val="00DC4B04"/>
    <w:rsid w:val="00DC5A62"/>
    <w:rsid w:val="00DC69E4"/>
    <w:rsid w:val="00DC7510"/>
    <w:rsid w:val="00DD030D"/>
    <w:rsid w:val="00DD19A5"/>
    <w:rsid w:val="00DD1E53"/>
    <w:rsid w:val="00DD3D7D"/>
    <w:rsid w:val="00DD517B"/>
    <w:rsid w:val="00DD5780"/>
    <w:rsid w:val="00DD5BEF"/>
    <w:rsid w:val="00DD5EBE"/>
    <w:rsid w:val="00DE0422"/>
    <w:rsid w:val="00DE0530"/>
    <w:rsid w:val="00DE05A3"/>
    <w:rsid w:val="00DE0DF8"/>
    <w:rsid w:val="00DE2188"/>
    <w:rsid w:val="00DE43AF"/>
    <w:rsid w:val="00DE4C9C"/>
    <w:rsid w:val="00DF0E0A"/>
    <w:rsid w:val="00DF1437"/>
    <w:rsid w:val="00DF1864"/>
    <w:rsid w:val="00DF4C16"/>
    <w:rsid w:val="00DF66B4"/>
    <w:rsid w:val="00DF7206"/>
    <w:rsid w:val="00E024B3"/>
    <w:rsid w:val="00E0258B"/>
    <w:rsid w:val="00E0443C"/>
    <w:rsid w:val="00E04C33"/>
    <w:rsid w:val="00E06377"/>
    <w:rsid w:val="00E06582"/>
    <w:rsid w:val="00E076A9"/>
    <w:rsid w:val="00E12946"/>
    <w:rsid w:val="00E13489"/>
    <w:rsid w:val="00E14E9B"/>
    <w:rsid w:val="00E15DFA"/>
    <w:rsid w:val="00E20280"/>
    <w:rsid w:val="00E21490"/>
    <w:rsid w:val="00E22566"/>
    <w:rsid w:val="00E27F2A"/>
    <w:rsid w:val="00E30C6E"/>
    <w:rsid w:val="00E31A4F"/>
    <w:rsid w:val="00E32818"/>
    <w:rsid w:val="00E33C1D"/>
    <w:rsid w:val="00E356F8"/>
    <w:rsid w:val="00E3733F"/>
    <w:rsid w:val="00E375C2"/>
    <w:rsid w:val="00E4144F"/>
    <w:rsid w:val="00E435D2"/>
    <w:rsid w:val="00E43631"/>
    <w:rsid w:val="00E44203"/>
    <w:rsid w:val="00E44F19"/>
    <w:rsid w:val="00E4513F"/>
    <w:rsid w:val="00E460EF"/>
    <w:rsid w:val="00E46AC7"/>
    <w:rsid w:val="00E46B86"/>
    <w:rsid w:val="00E46C01"/>
    <w:rsid w:val="00E46E88"/>
    <w:rsid w:val="00E47894"/>
    <w:rsid w:val="00E47ED6"/>
    <w:rsid w:val="00E504FF"/>
    <w:rsid w:val="00E50849"/>
    <w:rsid w:val="00E51368"/>
    <w:rsid w:val="00E51F52"/>
    <w:rsid w:val="00E529E1"/>
    <w:rsid w:val="00E54A65"/>
    <w:rsid w:val="00E54ED2"/>
    <w:rsid w:val="00E56B85"/>
    <w:rsid w:val="00E60C18"/>
    <w:rsid w:val="00E6122D"/>
    <w:rsid w:val="00E635BE"/>
    <w:rsid w:val="00E6378F"/>
    <w:rsid w:val="00E64398"/>
    <w:rsid w:val="00E64996"/>
    <w:rsid w:val="00E67216"/>
    <w:rsid w:val="00E67469"/>
    <w:rsid w:val="00E67812"/>
    <w:rsid w:val="00E70704"/>
    <w:rsid w:val="00E72605"/>
    <w:rsid w:val="00E72D46"/>
    <w:rsid w:val="00E75662"/>
    <w:rsid w:val="00E76B34"/>
    <w:rsid w:val="00E7720F"/>
    <w:rsid w:val="00E8192F"/>
    <w:rsid w:val="00E81D50"/>
    <w:rsid w:val="00E834CC"/>
    <w:rsid w:val="00E84742"/>
    <w:rsid w:val="00E8643F"/>
    <w:rsid w:val="00E90435"/>
    <w:rsid w:val="00E9287C"/>
    <w:rsid w:val="00E92B24"/>
    <w:rsid w:val="00E92BE7"/>
    <w:rsid w:val="00E93314"/>
    <w:rsid w:val="00E93F1F"/>
    <w:rsid w:val="00E9438F"/>
    <w:rsid w:val="00E96C3A"/>
    <w:rsid w:val="00E970F0"/>
    <w:rsid w:val="00E97C0B"/>
    <w:rsid w:val="00E97E09"/>
    <w:rsid w:val="00EA1CF8"/>
    <w:rsid w:val="00EA243C"/>
    <w:rsid w:val="00EA2742"/>
    <w:rsid w:val="00EA29CF"/>
    <w:rsid w:val="00EA4D76"/>
    <w:rsid w:val="00EA60E5"/>
    <w:rsid w:val="00EA7FFE"/>
    <w:rsid w:val="00EB2A64"/>
    <w:rsid w:val="00EB2F55"/>
    <w:rsid w:val="00EB4700"/>
    <w:rsid w:val="00EB5831"/>
    <w:rsid w:val="00EB79E0"/>
    <w:rsid w:val="00EC00A4"/>
    <w:rsid w:val="00EC0F33"/>
    <w:rsid w:val="00EC2B8B"/>
    <w:rsid w:val="00EC3225"/>
    <w:rsid w:val="00EC33C3"/>
    <w:rsid w:val="00EC35AD"/>
    <w:rsid w:val="00EC4376"/>
    <w:rsid w:val="00EC48F5"/>
    <w:rsid w:val="00EC551F"/>
    <w:rsid w:val="00EC5EFB"/>
    <w:rsid w:val="00EC65B0"/>
    <w:rsid w:val="00EC6CA1"/>
    <w:rsid w:val="00EC6EDD"/>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1DB0"/>
    <w:rsid w:val="00EE24C6"/>
    <w:rsid w:val="00EE31E5"/>
    <w:rsid w:val="00EE3534"/>
    <w:rsid w:val="00EE3CFF"/>
    <w:rsid w:val="00EE568F"/>
    <w:rsid w:val="00EE6205"/>
    <w:rsid w:val="00EE67AA"/>
    <w:rsid w:val="00EE682F"/>
    <w:rsid w:val="00EE6B56"/>
    <w:rsid w:val="00EE6C60"/>
    <w:rsid w:val="00EE6EBD"/>
    <w:rsid w:val="00EE788D"/>
    <w:rsid w:val="00EE7911"/>
    <w:rsid w:val="00EE794B"/>
    <w:rsid w:val="00EF2CE5"/>
    <w:rsid w:val="00EF3886"/>
    <w:rsid w:val="00EF3C70"/>
    <w:rsid w:val="00EF70F2"/>
    <w:rsid w:val="00EF7852"/>
    <w:rsid w:val="00F010BE"/>
    <w:rsid w:val="00F016F6"/>
    <w:rsid w:val="00F0238A"/>
    <w:rsid w:val="00F051E3"/>
    <w:rsid w:val="00F11B1B"/>
    <w:rsid w:val="00F121C4"/>
    <w:rsid w:val="00F124AE"/>
    <w:rsid w:val="00F1262F"/>
    <w:rsid w:val="00F13919"/>
    <w:rsid w:val="00F15134"/>
    <w:rsid w:val="00F17245"/>
    <w:rsid w:val="00F20AE0"/>
    <w:rsid w:val="00F215FC"/>
    <w:rsid w:val="00F21D33"/>
    <w:rsid w:val="00F22A55"/>
    <w:rsid w:val="00F23101"/>
    <w:rsid w:val="00F26226"/>
    <w:rsid w:val="00F2640E"/>
    <w:rsid w:val="00F26537"/>
    <w:rsid w:val="00F27FB2"/>
    <w:rsid w:val="00F30799"/>
    <w:rsid w:val="00F312D8"/>
    <w:rsid w:val="00F3140B"/>
    <w:rsid w:val="00F32897"/>
    <w:rsid w:val="00F32D25"/>
    <w:rsid w:val="00F341A9"/>
    <w:rsid w:val="00F36B44"/>
    <w:rsid w:val="00F40C49"/>
    <w:rsid w:val="00F4162A"/>
    <w:rsid w:val="00F44932"/>
    <w:rsid w:val="00F46296"/>
    <w:rsid w:val="00F4630A"/>
    <w:rsid w:val="00F469FF"/>
    <w:rsid w:val="00F46CA7"/>
    <w:rsid w:val="00F47D50"/>
    <w:rsid w:val="00F5070E"/>
    <w:rsid w:val="00F51DE8"/>
    <w:rsid w:val="00F52CC4"/>
    <w:rsid w:val="00F539AE"/>
    <w:rsid w:val="00F53B51"/>
    <w:rsid w:val="00F54212"/>
    <w:rsid w:val="00F54634"/>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48F0"/>
    <w:rsid w:val="00F85A25"/>
    <w:rsid w:val="00F85BAC"/>
    <w:rsid w:val="00F85F79"/>
    <w:rsid w:val="00F87159"/>
    <w:rsid w:val="00F87669"/>
    <w:rsid w:val="00F87913"/>
    <w:rsid w:val="00F90088"/>
    <w:rsid w:val="00F91DBE"/>
    <w:rsid w:val="00F92AE3"/>
    <w:rsid w:val="00F92D15"/>
    <w:rsid w:val="00F92DC1"/>
    <w:rsid w:val="00F93083"/>
    <w:rsid w:val="00F93C6E"/>
    <w:rsid w:val="00F93D91"/>
    <w:rsid w:val="00F94728"/>
    <w:rsid w:val="00F95BF4"/>
    <w:rsid w:val="00F9667D"/>
    <w:rsid w:val="00F97404"/>
    <w:rsid w:val="00F97721"/>
    <w:rsid w:val="00FA043E"/>
    <w:rsid w:val="00FA1E25"/>
    <w:rsid w:val="00FA1F6D"/>
    <w:rsid w:val="00FA2DAF"/>
    <w:rsid w:val="00FA3857"/>
    <w:rsid w:val="00FA3B5D"/>
    <w:rsid w:val="00FA45C2"/>
    <w:rsid w:val="00FA7966"/>
    <w:rsid w:val="00FB2049"/>
    <w:rsid w:val="00FB2CCC"/>
    <w:rsid w:val="00FB30B9"/>
    <w:rsid w:val="00FB45D2"/>
    <w:rsid w:val="00FB50D8"/>
    <w:rsid w:val="00FB5F71"/>
    <w:rsid w:val="00FB6857"/>
    <w:rsid w:val="00FB72B6"/>
    <w:rsid w:val="00FB7547"/>
    <w:rsid w:val="00FC02D5"/>
    <w:rsid w:val="00FC0A73"/>
    <w:rsid w:val="00FC12A9"/>
    <w:rsid w:val="00FC246C"/>
    <w:rsid w:val="00FC2E38"/>
    <w:rsid w:val="00FC3414"/>
    <w:rsid w:val="00FC42E0"/>
    <w:rsid w:val="00FC5561"/>
    <w:rsid w:val="00FC5672"/>
    <w:rsid w:val="00FC56EF"/>
    <w:rsid w:val="00FC5835"/>
    <w:rsid w:val="00FC5F2B"/>
    <w:rsid w:val="00FC6196"/>
    <w:rsid w:val="00FC68C8"/>
    <w:rsid w:val="00FC6FFC"/>
    <w:rsid w:val="00FC70AE"/>
    <w:rsid w:val="00FC729F"/>
    <w:rsid w:val="00FD09B0"/>
    <w:rsid w:val="00FD0E83"/>
    <w:rsid w:val="00FD18F1"/>
    <w:rsid w:val="00FD1F6A"/>
    <w:rsid w:val="00FD2509"/>
    <w:rsid w:val="00FD25F5"/>
    <w:rsid w:val="00FD371D"/>
    <w:rsid w:val="00FD3A28"/>
    <w:rsid w:val="00FD423B"/>
    <w:rsid w:val="00FD47B2"/>
    <w:rsid w:val="00FD5F7F"/>
    <w:rsid w:val="00FD67EC"/>
    <w:rsid w:val="00FE0C99"/>
    <w:rsid w:val="00FE0FC6"/>
    <w:rsid w:val="00FE50D7"/>
    <w:rsid w:val="00FE5C93"/>
    <w:rsid w:val="00FE5EF8"/>
    <w:rsid w:val="00FE71AF"/>
    <w:rsid w:val="00FF14FB"/>
    <w:rsid w:val="00FF4347"/>
    <w:rsid w:val="00FF43E0"/>
    <w:rsid w:val="00FF464C"/>
    <w:rsid w:val="00FF4C39"/>
    <w:rsid w:val="00FF7AF7"/>
    <w:rsid w:val="01951CC4"/>
    <w:rsid w:val="04A226AA"/>
    <w:rsid w:val="050E6E1F"/>
    <w:rsid w:val="066016C2"/>
    <w:rsid w:val="06F53DF8"/>
    <w:rsid w:val="073A718C"/>
    <w:rsid w:val="07FD10C7"/>
    <w:rsid w:val="09682CF0"/>
    <w:rsid w:val="0995138A"/>
    <w:rsid w:val="09AB1474"/>
    <w:rsid w:val="0B40243C"/>
    <w:rsid w:val="0BBC26F7"/>
    <w:rsid w:val="0BF35EC6"/>
    <w:rsid w:val="0D693D8C"/>
    <w:rsid w:val="10272822"/>
    <w:rsid w:val="11B67C1F"/>
    <w:rsid w:val="120215EC"/>
    <w:rsid w:val="141E3500"/>
    <w:rsid w:val="14F325EF"/>
    <w:rsid w:val="16B8552B"/>
    <w:rsid w:val="16E06188"/>
    <w:rsid w:val="176C2823"/>
    <w:rsid w:val="18FF308F"/>
    <w:rsid w:val="19274253"/>
    <w:rsid w:val="19582653"/>
    <w:rsid w:val="1A137673"/>
    <w:rsid w:val="1B14488D"/>
    <w:rsid w:val="1C6646A5"/>
    <w:rsid w:val="1C6C2D59"/>
    <w:rsid w:val="1DE53B51"/>
    <w:rsid w:val="1EA43077"/>
    <w:rsid w:val="1EB24DA4"/>
    <w:rsid w:val="1FFF3F0C"/>
    <w:rsid w:val="20B13D15"/>
    <w:rsid w:val="20B34530"/>
    <w:rsid w:val="2112413C"/>
    <w:rsid w:val="21377AFC"/>
    <w:rsid w:val="21541D13"/>
    <w:rsid w:val="23201596"/>
    <w:rsid w:val="24086865"/>
    <w:rsid w:val="25870A1F"/>
    <w:rsid w:val="27C222B7"/>
    <w:rsid w:val="280419ED"/>
    <w:rsid w:val="287C517B"/>
    <w:rsid w:val="2ACD39FD"/>
    <w:rsid w:val="2B8C1CAF"/>
    <w:rsid w:val="2F4821E6"/>
    <w:rsid w:val="30196CE3"/>
    <w:rsid w:val="31AE0337"/>
    <w:rsid w:val="32123FB4"/>
    <w:rsid w:val="32F20BA1"/>
    <w:rsid w:val="38B72797"/>
    <w:rsid w:val="3A116EC1"/>
    <w:rsid w:val="3F973373"/>
    <w:rsid w:val="3FF21CB8"/>
    <w:rsid w:val="3FF94882"/>
    <w:rsid w:val="40ED7CD2"/>
    <w:rsid w:val="42B240AF"/>
    <w:rsid w:val="42F65119"/>
    <w:rsid w:val="430621CD"/>
    <w:rsid w:val="4613162B"/>
    <w:rsid w:val="46B27509"/>
    <w:rsid w:val="484D7735"/>
    <w:rsid w:val="498D0F3C"/>
    <w:rsid w:val="4B8E6103"/>
    <w:rsid w:val="4BF07F47"/>
    <w:rsid w:val="4C8F77E0"/>
    <w:rsid w:val="4D516D38"/>
    <w:rsid w:val="4D8A6F83"/>
    <w:rsid w:val="4F962353"/>
    <w:rsid w:val="4FFD0738"/>
    <w:rsid w:val="501D28D8"/>
    <w:rsid w:val="50285672"/>
    <w:rsid w:val="50CE0068"/>
    <w:rsid w:val="50F33EC0"/>
    <w:rsid w:val="51A00A07"/>
    <w:rsid w:val="51EC4152"/>
    <w:rsid w:val="526012A3"/>
    <w:rsid w:val="54B576F3"/>
    <w:rsid w:val="56182EDC"/>
    <w:rsid w:val="5D466C21"/>
    <w:rsid w:val="63053881"/>
    <w:rsid w:val="63167B67"/>
    <w:rsid w:val="6352466C"/>
    <w:rsid w:val="637F5749"/>
    <w:rsid w:val="63F00D6B"/>
    <w:rsid w:val="64FD17F5"/>
    <w:rsid w:val="65351530"/>
    <w:rsid w:val="66224108"/>
    <w:rsid w:val="66F41976"/>
    <w:rsid w:val="66FC4168"/>
    <w:rsid w:val="67A36DB0"/>
    <w:rsid w:val="69EB5ED1"/>
    <w:rsid w:val="6A23540E"/>
    <w:rsid w:val="6A8D335E"/>
    <w:rsid w:val="6A9B6440"/>
    <w:rsid w:val="6AC1539C"/>
    <w:rsid w:val="6AC67C3D"/>
    <w:rsid w:val="6B606277"/>
    <w:rsid w:val="6D116921"/>
    <w:rsid w:val="6D402C40"/>
    <w:rsid w:val="6D7C5FAF"/>
    <w:rsid w:val="6DFD4921"/>
    <w:rsid w:val="6EA06B99"/>
    <w:rsid w:val="6EB97CC1"/>
    <w:rsid w:val="74752996"/>
    <w:rsid w:val="750C316A"/>
    <w:rsid w:val="757763FA"/>
    <w:rsid w:val="759459FA"/>
    <w:rsid w:val="763C358A"/>
    <w:rsid w:val="77556DAC"/>
    <w:rsid w:val="77A8025E"/>
    <w:rsid w:val="77E4483F"/>
    <w:rsid w:val="78D50000"/>
    <w:rsid w:val="797C6EDF"/>
    <w:rsid w:val="798C781A"/>
    <w:rsid w:val="79BC5F3C"/>
    <w:rsid w:val="7B3926B8"/>
    <w:rsid w:val="7E071551"/>
    <w:rsid w:val="7E6F1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34DDF2C-1954-42C8-AAC6-B4729210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方正仿宋_GBK" w:hAnsi="Times New Roman" w:cs="Times New Roman"/>
      <w:kern w:val="2"/>
      <w:sz w:val="32"/>
    </w:rPr>
  </w:style>
  <w:style w:type="paragraph" w:styleId="3">
    <w:name w:val="heading 3"/>
    <w:basedOn w:val="a"/>
    <w:next w:val="a"/>
    <w:link w:val="30"/>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rFonts w:ascii="Times New Roman" w:eastAsia="方正仿宋_GBK" w:hAnsi="Times New Roman"/>
      <w:b/>
      <w:bCs/>
      <w:sz w:val="32"/>
      <w:szCs w:val="20"/>
    </w:rPr>
  </w:style>
  <w:style w:type="paragraph" w:styleId="a4">
    <w:name w:val="annotation text"/>
    <w:basedOn w:val="a"/>
    <w:link w:val="1"/>
    <w:uiPriority w:val="99"/>
    <w:unhideWhenUsed/>
    <w:qFormat/>
    <w:pPr>
      <w:jc w:val="left"/>
    </w:pPr>
    <w:rPr>
      <w:rFonts w:ascii="Calibri" w:eastAsia="宋体" w:hAnsi="Calibri"/>
      <w:sz w:val="21"/>
      <w:szCs w:val="22"/>
    </w:rPr>
  </w:style>
  <w:style w:type="paragraph" w:styleId="a6">
    <w:name w:val="Body Text"/>
    <w:basedOn w:val="a"/>
    <w:unhideWhenUsed/>
    <w:qFormat/>
    <w:pPr>
      <w:jc w:val="center"/>
    </w:pPr>
    <w:rPr>
      <w:rFonts w:eastAsia="仿宋_GB2312"/>
      <w:b/>
      <w:color w:val="FF0000"/>
      <w:sz w:val="44"/>
    </w:r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rPr>
  </w:style>
  <w:style w:type="paragraph" w:styleId="2">
    <w:name w:val="Body Text 2"/>
    <w:basedOn w:val="a"/>
    <w:unhideWhenUsed/>
    <w:qFormat/>
    <w:pPr>
      <w:jc w:val="center"/>
    </w:pPr>
    <w:rPr>
      <w:rFonts w:eastAsia="宋体"/>
      <w:sz w:val="44"/>
    </w:rPr>
  </w:style>
  <w:style w:type="character" w:styleId="ad">
    <w:name w:val="page number"/>
    <w:basedOn w:val="a0"/>
    <w:qFormat/>
  </w:style>
  <w:style w:type="character" w:styleId="ae">
    <w:name w:val="Hyperlink"/>
    <w:qFormat/>
    <w:rPr>
      <w:color w:val="0563C1"/>
      <w:u w:val="single"/>
    </w:rPr>
  </w:style>
  <w:style w:type="character" w:styleId="af">
    <w:name w:val="annotation reference"/>
    <w:unhideWhenUsed/>
    <w:qFormat/>
    <w:rPr>
      <w:sz w:val="21"/>
      <w:szCs w:val="21"/>
    </w:rPr>
  </w:style>
  <w:style w:type="character" w:customStyle="1" w:styleId="aa">
    <w:name w:val="页脚 字符"/>
    <w:link w:val="a9"/>
    <w:uiPriority w:val="99"/>
    <w:qFormat/>
    <w:rPr>
      <w:rFonts w:eastAsia="方正仿宋_GBK"/>
      <w:kern w:val="2"/>
      <w:sz w:val="18"/>
    </w:rPr>
  </w:style>
  <w:style w:type="character" w:customStyle="1" w:styleId="ac">
    <w:name w:val="页眉 字符"/>
    <w:link w:val="ab"/>
    <w:uiPriority w:val="99"/>
    <w:qFormat/>
    <w:rPr>
      <w:rFonts w:eastAsia="方正仿宋_GBK"/>
      <w:kern w:val="2"/>
      <w:sz w:val="18"/>
    </w:rPr>
  </w:style>
  <w:style w:type="character" w:customStyle="1" w:styleId="30">
    <w:name w:val="标题 3 字符"/>
    <w:link w:val="3"/>
    <w:semiHidden/>
    <w:qFormat/>
    <w:rPr>
      <w:rFonts w:eastAsia="方正仿宋_GBK"/>
      <w:b/>
      <w:bCs/>
      <w:kern w:val="2"/>
      <w:sz w:val="32"/>
      <w:szCs w:val="32"/>
    </w:rPr>
  </w:style>
  <w:style w:type="character" w:customStyle="1" w:styleId="Char">
    <w:name w:val="页脚 Char"/>
    <w:uiPriority w:val="99"/>
    <w:qFormat/>
    <w:rPr>
      <w:rFonts w:eastAsia="Calibri"/>
      <w:sz w:val="21"/>
    </w:rPr>
  </w:style>
  <w:style w:type="character" w:customStyle="1" w:styleId="1">
    <w:name w:val="批注文字 字符1"/>
    <w:link w:val="a4"/>
    <w:uiPriority w:val="99"/>
    <w:qFormat/>
    <w:rPr>
      <w:rFonts w:ascii="Calibri" w:hAnsi="Calibri"/>
      <w:kern w:val="2"/>
      <w:sz w:val="21"/>
      <w:szCs w:val="22"/>
    </w:rPr>
  </w:style>
  <w:style w:type="character" w:customStyle="1" w:styleId="10">
    <w:name w:val="未处理的提及1"/>
    <w:uiPriority w:val="99"/>
    <w:unhideWhenUsed/>
    <w:qFormat/>
    <w:rPr>
      <w:color w:val="605E5C"/>
      <w:shd w:val="clear" w:color="auto" w:fill="E1DFDD"/>
    </w:rPr>
  </w:style>
  <w:style w:type="character" w:customStyle="1" w:styleId="af0">
    <w:name w:val="批注文字 字符"/>
    <w:qFormat/>
    <w:rPr>
      <w:rFonts w:eastAsia="方正仿宋_GBK"/>
      <w:kern w:val="2"/>
      <w:sz w:val="32"/>
    </w:rPr>
  </w:style>
  <w:style w:type="character" w:customStyle="1" w:styleId="a8">
    <w:name w:val="批注框文本 字符"/>
    <w:link w:val="a7"/>
    <w:qFormat/>
    <w:rPr>
      <w:rFonts w:eastAsia="方正仿宋_GBK"/>
      <w:kern w:val="2"/>
      <w:sz w:val="18"/>
      <w:szCs w:val="18"/>
    </w:rPr>
  </w:style>
  <w:style w:type="character" w:customStyle="1" w:styleId="a5">
    <w:name w:val="批注主题 字符"/>
    <w:link w:val="a3"/>
    <w:semiHidden/>
    <w:qFormat/>
    <w:rPr>
      <w:rFonts w:ascii="Calibri" w:eastAsia="方正仿宋_GBK" w:hAnsi="Calibri"/>
      <w:b/>
      <w:bCs/>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562</Words>
  <Characters>3208</Characters>
  <Application>Microsoft Office Word</Application>
  <DocSecurity>0</DocSecurity>
  <Lines>26</Lines>
  <Paragraphs>7</Paragraphs>
  <ScaleCrop>false</ScaleCrop>
  <Company>Microsoft</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（市第五届人民政府第35次常务会议）</dc:title>
  <dc:creator>文印中心_刘丽</dc:creator>
  <cp:lastModifiedBy>系统管理员</cp:lastModifiedBy>
  <cp:revision>2</cp:revision>
  <cp:lastPrinted>2020-06-09T09:36:00Z</cp:lastPrinted>
  <dcterms:created xsi:type="dcterms:W3CDTF">2020-07-13T01:33:00Z</dcterms:created>
  <dcterms:modified xsi:type="dcterms:W3CDTF">2020-07-13T01:33:00Z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