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附件4</w:t>
      </w:r>
    </w:p>
    <w:p>
      <w:pPr>
        <w:adjustRightInd w:val="0"/>
        <w:snapToGrid w:val="0"/>
        <w:spacing w:line="579" w:lineRule="exact"/>
        <w:rPr>
          <w:rFonts w:ascii="Calibri" w:hAnsi="Calibri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备案承诺书</w:t>
      </w:r>
    </w:p>
    <w:p>
      <w:pPr>
        <w:adjustRightInd w:val="0"/>
        <w:snapToGrid w:val="0"/>
        <w:spacing w:line="579" w:lineRule="exact"/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本单位承诺如实填报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的备案信息，并将按照相关法律法规的要求，及时、准确报送后续重大事项变更信息。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承诺已了解养老机构管理相关法律法规和标准规范，承诺设置的养老机构符合《重庆市养老机构基本条件告知书》载明的要求。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承诺主动接受并配合民政部门和其他有关部门的指导、监督和管理。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承诺不属实，或者违反上述承诺的，依法承担相应法律责任。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备案单位：       （章）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法定代表人（主要负责人）签字：</w:t>
      </w:r>
    </w:p>
    <w:p>
      <w:pPr>
        <w:adjustRightInd w:val="0"/>
        <w:snapToGrid w:val="0"/>
        <w:spacing w:line="579" w:lineRule="exact"/>
        <w:ind w:firstLine="6240" w:firstLineChars="19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340E5"/>
    <w:rsid w:val="35E340E5"/>
    <w:rsid w:val="5BD5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2021-12-21T09:19:00Z</dcterms:created>
  <dc:creator>用心去吟的诗</dc:creator>
  <cp:lastModifiedBy>用心去吟的诗</cp:lastModifiedBy>
  <dcterms:modified xsi:type="dcterms:W3CDTF">2021-12-21T09:19:55Z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B244DE81578A4A57AA33DE73BFE6E0B9</vt:lpwstr>
  </property>
</Properties>
</file>